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B2B4" w14:textId="77777777" w:rsidR="008865C2" w:rsidRPr="00E12032" w:rsidRDefault="008865C2" w:rsidP="00A57DAE">
      <w:pPr>
        <w:pStyle w:val="Ttulo1"/>
      </w:pPr>
      <w:r w:rsidRPr="00E12032">
        <w:t xml:space="preserve">Requerimientos a corte 09 de diciembre de 2024 </w:t>
      </w:r>
    </w:p>
    <w:p w14:paraId="0FB56A93" w14:textId="77777777" w:rsidR="008865C2" w:rsidRPr="00E12032" w:rsidRDefault="008865C2" w:rsidP="008865C2">
      <w:pPr>
        <w:jc w:val="both"/>
        <w:rPr>
          <w:rFonts w:ascii="Arial" w:hAnsi="Arial" w:cs="Arial"/>
          <w:sz w:val="24"/>
          <w:szCs w:val="24"/>
          <w:lang w:val="es-CO"/>
        </w:rPr>
      </w:pPr>
    </w:p>
    <w:p w14:paraId="3DC6524F" w14:textId="77777777" w:rsidR="008865C2" w:rsidRPr="00A57DAE" w:rsidRDefault="008865C2" w:rsidP="00A57DAE">
      <w:pPr>
        <w:pStyle w:val="Ttulo1"/>
      </w:pPr>
      <w:r w:rsidRPr="00A57DAE">
        <w:t>Syscom40 (Versión 41.90)</w:t>
      </w:r>
    </w:p>
    <w:p w14:paraId="202359A3" w14:textId="750AB66F" w:rsidR="00C43BA8" w:rsidRDefault="00C43BA8"/>
    <w:p w14:paraId="6EBF3522" w14:textId="77777777" w:rsidR="008865C2" w:rsidRPr="00A57DAE" w:rsidRDefault="008865C2" w:rsidP="00A57DAE">
      <w:pPr>
        <w:pStyle w:val="Ttulo2"/>
      </w:pPr>
      <w:r w:rsidRPr="00A57DAE">
        <w:t>TRANSPORTES:</w:t>
      </w:r>
    </w:p>
    <w:p w14:paraId="38663C2F" w14:textId="77777777" w:rsidR="008865C2" w:rsidRPr="00A34767" w:rsidRDefault="008865C2" w:rsidP="008865C2">
      <w:pPr>
        <w:pStyle w:val="Ttulo3"/>
        <w:rPr>
          <w:color w:val="00B050"/>
        </w:rPr>
      </w:pPr>
      <w:proofErr w:type="spellStart"/>
      <w:r w:rsidRPr="00A34767">
        <w:rPr>
          <w:color w:val="00B050"/>
        </w:rPr>
        <w:t>Req</w:t>
      </w:r>
      <w:proofErr w:type="spellEnd"/>
      <w:r w:rsidRPr="00A34767">
        <w:rPr>
          <w:color w:val="00B050"/>
        </w:rPr>
        <w:t xml:space="preserve"> 1255_02 LANDCARGO: </w:t>
      </w:r>
    </w:p>
    <w:p w14:paraId="451FA107" w14:textId="77777777" w:rsidR="008865C2" w:rsidRPr="00A34767" w:rsidRDefault="008865C2" w:rsidP="008865C2">
      <w:pPr>
        <w:jc w:val="both"/>
        <w:rPr>
          <w:rFonts w:ascii="Arial" w:hAnsi="Arial" w:cs="Arial"/>
          <w:color w:val="00B050"/>
          <w:sz w:val="24"/>
          <w:szCs w:val="24"/>
          <w:lang w:val="es-CO"/>
        </w:rPr>
      </w:pPr>
      <w:r w:rsidRPr="00A34767">
        <w:rPr>
          <w:rFonts w:ascii="Arial" w:hAnsi="Arial" w:cs="Arial"/>
          <w:color w:val="00B050"/>
          <w:sz w:val="24"/>
          <w:szCs w:val="24"/>
          <w:lang w:val="es-CO"/>
        </w:rPr>
        <w:t>Se solicita en la pantalla de (Archivo plano para Transferencia Bancaria) incluir en el combo (Referencia:) la opción “Tipo y Número” el cual, al ser seleccionado, debe registrar en el archivo plano a exportar sobre el campo de “Referencia” el tipo y numero de egreso.</w:t>
      </w:r>
    </w:p>
    <w:p w14:paraId="69716E18" w14:textId="77777777" w:rsidR="008865C2" w:rsidRPr="00A34767" w:rsidRDefault="008865C2" w:rsidP="008865C2">
      <w:pPr>
        <w:jc w:val="both"/>
        <w:rPr>
          <w:rFonts w:ascii="Arial" w:hAnsi="Arial" w:cs="Arial"/>
          <w:color w:val="00B050"/>
          <w:sz w:val="24"/>
          <w:szCs w:val="24"/>
          <w:lang w:val="es-CO"/>
        </w:rPr>
      </w:pPr>
      <w:r w:rsidRPr="00A34767">
        <w:rPr>
          <w:rFonts w:ascii="Arial" w:hAnsi="Arial" w:cs="Arial"/>
          <w:color w:val="00B050"/>
          <w:sz w:val="24"/>
          <w:szCs w:val="24"/>
          <w:lang w:val="es-CO"/>
        </w:rPr>
        <w:t xml:space="preserve"> Lo anterior se requiere cuando se genera el archivo plano del formato (Bancolombia (PAB)).</w:t>
      </w:r>
    </w:p>
    <w:p w14:paraId="6E6191E1" w14:textId="77777777" w:rsidR="008865C2" w:rsidRPr="00545625" w:rsidRDefault="008865C2" w:rsidP="008865C2">
      <w:pPr>
        <w:pStyle w:val="Ttulo3"/>
        <w:rPr>
          <w:color w:val="FF0000"/>
        </w:rPr>
      </w:pPr>
      <w:proofErr w:type="spellStart"/>
      <w:r w:rsidRPr="00545625">
        <w:rPr>
          <w:color w:val="FF0000"/>
        </w:rPr>
        <w:t>Req</w:t>
      </w:r>
      <w:proofErr w:type="spellEnd"/>
      <w:r w:rsidRPr="00545625">
        <w:rPr>
          <w:color w:val="FF0000"/>
        </w:rPr>
        <w:t xml:space="preserve"> 1275 E.L.C: </w:t>
      </w:r>
    </w:p>
    <w:p w14:paraId="1193DCBE" w14:textId="77777777" w:rsidR="008865C2" w:rsidRPr="00545625" w:rsidRDefault="008865C2" w:rsidP="008865C2">
      <w:pPr>
        <w:jc w:val="both"/>
        <w:rPr>
          <w:rFonts w:ascii="Arial" w:hAnsi="Arial" w:cs="Arial"/>
          <w:color w:val="FF0000"/>
          <w:sz w:val="24"/>
          <w:szCs w:val="24"/>
          <w:lang w:val="es-CO"/>
        </w:rPr>
      </w:pPr>
      <w:r w:rsidRPr="00545625">
        <w:rPr>
          <w:rFonts w:ascii="Arial" w:hAnsi="Arial" w:cs="Arial"/>
          <w:color w:val="FF0000"/>
          <w:sz w:val="24"/>
          <w:szCs w:val="24"/>
          <w:lang w:val="es-CO"/>
        </w:rPr>
        <w:t>Se solicita en la pantalla mayor y balance en el combo nivel incluir a (9 y 12 dígitos) en la ruta INFORMES-CONTABILIDAD-INFORMES FINANCIEROS-MAYOR Y BALANCES. También se requiere en el menú NIIF -MAYOR Y BALANCES.</w:t>
      </w:r>
    </w:p>
    <w:p w14:paraId="2962D2DB" w14:textId="347BA356" w:rsidR="00067C73" w:rsidRPr="00545625" w:rsidRDefault="00067C73" w:rsidP="008865C2">
      <w:pPr>
        <w:jc w:val="both"/>
        <w:rPr>
          <w:rFonts w:ascii="Arial" w:hAnsi="Arial" w:cs="Arial"/>
          <w:color w:val="FF0000"/>
          <w:sz w:val="24"/>
          <w:szCs w:val="24"/>
          <w:lang w:val="es-CO"/>
        </w:rPr>
      </w:pPr>
      <w:proofErr w:type="gramStart"/>
      <w:r w:rsidRPr="00545625">
        <w:rPr>
          <w:rFonts w:ascii="Arial" w:hAnsi="Arial" w:cs="Arial"/>
          <w:color w:val="FF0000"/>
          <w:sz w:val="24"/>
          <w:szCs w:val="24"/>
          <w:highlight w:val="yellow"/>
          <w:lang w:val="es-CO"/>
        </w:rPr>
        <w:t>Veo que en ninguna de las pantallas de informes financieros que contienen ese campo de Nivel tiene la opción para 9 y 12 dígitos, porqué están solicitándolo solo para ese informe financiero?</w:t>
      </w:r>
      <w:proofErr w:type="gramEnd"/>
      <w:r w:rsidRPr="00545625">
        <w:rPr>
          <w:rFonts w:ascii="Arial" w:hAnsi="Arial" w:cs="Arial"/>
          <w:color w:val="FF0000"/>
          <w:sz w:val="24"/>
          <w:szCs w:val="24"/>
          <w:lang w:val="es-CO"/>
        </w:rPr>
        <w:t xml:space="preserve"> </w:t>
      </w:r>
    </w:p>
    <w:p w14:paraId="1D934037" w14:textId="77777777" w:rsidR="008865C2" w:rsidRPr="00E12032" w:rsidRDefault="008865C2" w:rsidP="008865C2">
      <w:pPr>
        <w:pStyle w:val="Ttulo3"/>
      </w:pPr>
      <w:r w:rsidRPr="00E12032">
        <w:t xml:space="preserve">Req1251_02 TRANSCOMIN: </w:t>
      </w:r>
    </w:p>
    <w:p w14:paraId="35133847" w14:textId="77777777" w:rsidR="008865C2" w:rsidRPr="00545625" w:rsidRDefault="008865C2" w:rsidP="008865C2">
      <w:pPr>
        <w:jc w:val="both"/>
        <w:rPr>
          <w:rFonts w:ascii="Arial" w:hAnsi="Arial" w:cs="Arial"/>
          <w:color w:val="00B050"/>
          <w:sz w:val="24"/>
          <w:szCs w:val="24"/>
        </w:rPr>
      </w:pPr>
      <w:r w:rsidRPr="00545625">
        <w:rPr>
          <w:rFonts w:ascii="Arial" w:hAnsi="Arial" w:cs="Arial"/>
          <w:color w:val="00B050"/>
          <w:sz w:val="24"/>
          <w:szCs w:val="24"/>
        </w:rPr>
        <w:t>Se solicita en el documento pedido de camiones cuando se seleccione una sede de cargue y/o descargue y esta tenga parametrizada la dirección, se cargue los datos de la dirección a la pantalla y si no tienen direcciones las sedes se cargue la dirección del catálogo de terceros como lo hace actualmente.</w:t>
      </w:r>
    </w:p>
    <w:p w14:paraId="49C01D56" w14:textId="77777777" w:rsidR="008865C2" w:rsidRPr="00CA0D47" w:rsidRDefault="008865C2" w:rsidP="008865C2">
      <w:pPr>
        <w:pStyle w:val="Ttulo3"/>
        <w:rPr>
          <w:color w:val="00B050"/>
        </w:rPr>
      </w:pPr>
      <w:proofErr w:type="spellStart"/>
      <w:r w:rsidRPr="00CA0D47">
        <w:rPr>
          <w:color w:val="00B050"/>
        </w:rPr>
        <w:t>Req</w:t>
      </w:r>
      <w:proofErr w:type="spellEnd"/>
      <w:r w:rsidRPr="00CA0D47">
        <w:rPr>
          <w:color w:val="00B050"/>
        </w:rPr>
        <w:t xml:space="preserve"> 1203_01 OTRANSA:</w:t>
      </w:r>
    </w:p>
    <w:p w14:paraId="6A3250CB" w14:textId="37079ECA" w:rsidR="008865C2" w:rsidRPr="00CA0D47" w:rsidRDefault="008865C2" w:rsidP="008865C2">
      <w:pPr>
        <w:jc w:val="both"/>
        <w:rPr>
          <w:rFonts w:ascii="Arial" w:eastAsia="Times New Roman" w:hAnsi="Arial" w:cs="Arial"/>
          <w:color w:val="00B050"/>
          <w:sz w:val="24"/>
          <w:szCs w:val="24"/>
          <w:lang w:eastAsia="es-ES"/>
        </w:rPr>
      </w:pPr>
      <w:r w:rsidRPr="00CA0D47">
        <w:rPr>
          <w:rFonts w:ascii="Arial" w:hAnsi="Arial" w:cs="Arial"/>
          <w:color w:val="00B050"/>
          <w:sz w:val="24"/>
          <w:szCs w:val="24"/>
        </w:rPr>
        <w:t xml:space="preserve">Se solicita revisión de la pestaña auditoria ubicada en la pantalla tipos de comprobante para que se visualice la información de los comprobantes y consecutivos disponibles. La misma </w:t>
      </w:r>
      <w:r w:rsidR="00067C73" w:rsidRPr="00CA0D47">
        <w:rPr>
          <w:rFonts w:ascii="Arial" w:hAnsi="Arial" w:cs="Arial"/>
          <w:color w:val="00B050"/>
          <w:sz w:val="24"/>
          <w:szCs w:val="24"/>
        </w:rPr>
        <w:t xml:space="preserve">funcionalidad que se encuentra habilitada en </w:t>
      </w:r>
      <w:r w:rsidRPr="00CA0D47">
        <w:rPr>
          <w:rFonts w:ascii="Arial" w:hAnsi="Arial" w:cs="Arial"/>
          <w:color w:val="00B050"/>
          <w:sz w:val="24"/>
          <w:szCs w:val="24"/>
        </w:rPr>
        <w:t>Syscom30</w:t>
      </w:r>
      <w:r w:rsidR="00067C73" w:rsidRPr="00CA0D47">
        <w:rPr>
          <w:rFonts w:ascii="Arial" w:hAnsi="Arial" w:cs="Arial"/>
          <w:color w:val="00B050"/>
          <w:sz w:val="24"/>
          <w:szCs w:val="24"/>
        </w:rPr>
        <w:t>.</w:t>
      </w:r>
    </w:p>
    <w:p w14:paraId="3705C699" w14:textId="275272CF" w:rsidR="008865C2" w:rsidRDefault="008865C2"/>
    <w:p w14:paraId="68F20022" w14:textId="77777777" w:rsidR="008865C2" w:rsidRPr="00E12032" w:rsidRDefault="008865C2" w:rsidP="008865C2">
      <w:pPr>
        <w:pStyle w:val="Ttulo3"/>
      </w:pPr>
      <w:r w:rsidRPr="00E12032">
        <w:t>Req1268_02 TRANSCOMIN:</w:t>
      </w:r>
    </w:p>
    <w:p w14:paraId="26FC03BA" w14:textId="77777777" w:rsidR="008865C2" w:rsidRPr="00137E1B" w:rsidRDefault="008865C2" w:rsidP="008865C2">
      <w:pPr>
        <w:jc w:val="both"/>
        <w:rPr>
          <w:rFonts w:ascii="Arial" w:hAnsi="Arial" w:cs="Arial"/>
          <w:color w:val="00B050"/>
          <w:sz w:val="24"/>
          <w:szCs w:val="24"/>
        </w:rPr>
      </w:pPr>
      <w:r w:rsidRPr="00137E1B">
        <w:rPr>
          <w:rFonts w:ascii="Arial" w:hAnsi="Arial" w:cs="Arial"/>
          <w:color w:val="00B050"/>
          <w:sz w:val="24"/>
          <w:szCs w:val="24"/>
        </w:rPr>
        <w:t xml:space="preserve">Se solicita una nueva opción que al activarla manualmente calcule el valor sugerido del anticipo sobre la pantalla de Manifiestos de carga al digitar toda la información y registrar el valor a pagar en la pestaña totales, sobre la sección de primer anticipo en el campo “Valor del Anticipo” y también que esta nueva opción aplique y calcule el valor sugerido en la pantalla anticipo de transporte en el campo “Valor del Anticipo” al cargar los datos del manifiesto. </w:t>
      </w:r>
    </w:p>
    <w:p w14:paraId="2D27B536" w14:textId="77777777" w:rsidR="008865C2" w:rsidRPr="00137E1B" w:rsidRDefault="008865C2" w:rsidP="008865C2">
      <w:pPr>
        <w:jc w:val="both"/>
        <w:rPr>
          <w:rFonts w:ascii="Arial" w:hAnsi="Arial" w:cs="Arial"/>
          <w:color w:val="00B050"/>
          <w:sz w:val="24"/>
          <w:szCs w:val="24"/>
        </w:rPr>
      </w:pPr>
      <w:r w:rsidRPr="00137E1B">
        <w:rPr>
          <w:rFonts w:ascii="Arial" w:hAnsi="Arial" w:cs="Arial"/>
          <w:color w:val="00B050"/>
          <w:sz w:val="24"/>
          <w:szCs w:val="24"/>
        </w:rPr>
        <w:t>Lo anterior cuando se configure la pantalla (Cuotas de Anticipos) por tipo FLETE y “Tarifa” de porcentaje asignada.</w:t>
      </w:r>
    </w:p>
    <w:p w14:paraId="675FACC2" w14:textId="77777777" w:rsidR="008865C2" w:rsidRPr="00137E1B" w:rsidRDefault="008865C2" w:rsidP="008865C2">
      <w:pPr>
        <w:jc w:val="both"/>
        <w:rPr>
          <w:rFonts w:ascii="Arial" w:hAnsi="Arial" w:cs="Arial"/>
          <w:color w:val="00B050"/>
          <w:sz w:val="24"/>
          <w:szCs w:val="24"/>
        </w:rPr>
      </w:pPr>
      <w:r w:rsidRPr="00137E1B">
        <w:rPr>
          <w:rFonts w:ascii="Arial" w:hAnsi="Arial" w:cs="Arial"/>
          <w:color w:val="00B050"/>
          <w:sz w:val="24"/>
          <w:szCs w:val="24"/>
        </w:rPr>
        <w:t xml:space="preserve">Si el usuario tiene permiso podrá cambiar el valor del anticipo como en versiones anteriores. </w:t>
      </w:r>
    </w:p>
    <w:p w14:paraId="35F037CF" w14:textId="77777777" w:rsidR="00D724C9" w:rsidRPr="00137E1B" w:rsidRDefault="00D724C9" w:rsidP="00D724C9">
      <w:pPr>
        <w:jc w:val="both"/>
        <w:rPr>
          <w:rFonts w:ascii="Arial" w:hAnsi="Arial" w:cs="Arial"/>
          <w:color w:val="00B050"/>
          <w:sz w:val="24"/>
          <w:szCs w:val="24"/>
        </w:rPr>
      </w:pPr>
      <w:r w:rsidRPr="00137E1B">
        <w:rPr>
          <w:rFonts w:ascii="Arial" w:hAnsi="Arial" w:cs="Arial"/>
          <w:color w:val="00B050"/>
          <w:sz w:val="24"/>
          <w:szCs w:val="24"/>
        </w:rPr>
        <w:t>Ejemplo: Configuración de cuotas de anticipo.</w:t>
      </w:r>
    </w:p>
    <w:p w14:paraId="5B99CDAC" w14:textId="77777777" w:rsidR="00D724C9" w:rsidRPr="00E12032" w:rsidRDefault="00D724C9" w:rsidP="00D724C9">
      <w:pPr>
        <w:jc w:val="both"/>
        <w:rPr>
          <w:rFonts w:ascii="Arial" w:hAnsi="Arial" w:cs="Arial"/>
          <w:sz w:val="24"/>
          <w:szCs w:val="24"/>
        </w:rPr>
      </w:pPr>
      <w:r w:rsidRPr="00E12032">
        <w:rPr>
          <w:rFonts w:ascii="Arial" w:hAnsi="Arial" w:cs="Arial"/>
          <w:noProof/>
          <w:sz w:val="24"/>
          <w:szCs w:val="24"/>
        </w:rPr>
        <w:lastRenderedPageBreak/>
        <w:drawing>
          <wp:inline distT="0" distB="0" distL="0" distR="0" wp14:anchorId="295F3813" wp14:editId="44F6F11E">
            <wp:extent cx="5574378" cy="4059291"/>
            <wp:effectExtent l="0" t="0" r="7620" b="0"/>
            <wp:docPr id="12" name="Imagen 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nterfaz de usuario gráfica, Aplicación&#10;&#10;Descripción generada automáticamente"/>
                    <pic:cNvPicPr/>
                  </pic:nvPicPr>
                  <pic:blipFill>
                    <a:blip r:embed="rId5"/>
                    <a:stretch>
                      <a:fillRect/>
                    </a:stretch>
                  </pic:blipFill>
                  <pic:spPr>
                    <a:xfrm>
                      <a:off x="0" y="0"/>
                      <a:ext cx="5574378" cy="4059291"/>
                    </a:xfrm>
                    <a:prstGeom prst="rect">
                      <a:avLst/>
                    </a:prstGeom>
                  </pic:spPr>
                </pic:pic>
              </a:graphicData>
            </a:graphic>
          </wp:inline>
        </w:drawing>
      </w:r>
    </w:p>
    <w:p w14:paraId="367438A5" w14:textId="77777777" w:rsidR="00D724C9" w:rsidRPr="00E12032" w:rsidRDefault="00D724C9" w:rsidP="00D724C9">
      <w:pPr>
        <w:jc w:val="both"/>
        <w:rPr>
          <w:rFonts w:ascii="Arial" w:hAnsi="Arial" w:cs="Arial"/>
          <w:sz w:val="24"/>
          <w:szCs w:val="24"/>
        </w:rPr>
      </w:pPr>
    </w:p>
    <w:p w14:paraId="23ADE0C5" w14:textId="77777777" w:rsidR="00D724C9" w:rsidRPr="00E12032" w:rsidRDefault="00D724C9" w:rsidP="00D724C9">
      <w:pPr>
        <w:jc w:val="both"/>
        <w:rPr>
          <w:rFonts w:ascii="Arial" w:hAnsi="Arial" w:cs="Arial"/>
          <w:sz w:val="24"/>
          <w:szCs w:val="24"/>
        </w:rPr>
      </w:pPr>
      <w:r w:rsidRPr="00E12032">
        <w:rPr>
          <w:rFonts w:ascii="Arial" w:hAnsi="Arial" w:cs="Arial"/>
          <w:noProof/>
          <w:sz w:val="24"/>
          <w:szCs w:val="24"/>
        </w:rPr>
        <w:drawing>
          <wp:inline distT="0" distB="0" distL="0" distR="0" wp14:anchorId="508CD8ED" wp14:editId="466ACB72">
            <wp:extent cx="6638925" cy="5095741"/>
            <wp:effectExtent l="0" t="0" r="0" b="0"/>
            <wp:docPr id="13" name="Imagen 1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nterfaz de usuario gráfica, Texto, Aplicación&#10;&#10;Descripción generada automáticamente"/>
                    <pic:cNvPicPr/>
                  </pic:nvPicPr>
                  <pic:blipFill>
                    <a:blip r:embed="rId6"/>
                    <a:stretch>
                      <a:fillRect/>
                    </a:stretch>
                  </pic:blipFill>
                  <pic:spPr>
                    <a:xfrm>
                      <a:off x="0" y="0"/>
                      <a:ext cx="6647591" cy="5102393"/>
                    </a:xfrm>
                    <a:prstGeom prst="rect">
                      <a:avLst/>
                    </a:prstGeom>
                  </pic:spPr>
                </pic:pic>
              </a:graphicData>
            </a:graphic>
          </wp:inline>
        </w:drawing>
      </w:r>
    </w:p>
    <w:p w14:paraId="60949C56" w14:textId="77777777" w:rsidR="00D724C9" w:rsidRPr="004C6FD9" w:rsidRDefault="00D724C9" w:rsidP="00D724C9">
      <w:pPr>
        <w:jc w:val="both"/>
        <w:rPr>
          <w:rFonts w:ascii="Arial" w:hAnsi="Arial" w:cs="Arial"/>
          <w:color w:val="00B050"/>
          <w:sz w:val="24"/>
          <w:szCs w:val="24"/>
        </w:rPr>
      </w:pPr>
    </w:p>
    <w:p w14:paraId="403E86FA" w14:textId="77777777" w:rsidR="00D724C9" w:rsidRPr="004C6FD9" w:rsidRDefault="00D724C9" w:rsidP="00D724C9">
      <w:pPr>
        <w:pStyle w:val="Prrafodelista"/>
        <w:numPr>
          <w:ilvl w:val="0"/>
          <w:numId w:val="6"/>
        </w:numPr>
        <w:spacing w:after="0" w:line="240" w:lineRule="auto"/>
        <w:jc w:val="both"/>
        <w:rPr>
          <w:rFonts w:ascii="Arial" w:hAnsi="Arial" w:cs="Arial"/>
          <w:color w:val="00B050"/>
          <w:sz w:val="24"/>
          <w:szCs w:val="24"/>
        </w:rPr>
      </w:pPr>
      <w:r w:rsidRPr="004C6FD9">
        <w:rPr>
          <w:rFonts w:ascii="Arial" w:hAnsi="Arial" w:cs="Arial"/>
          <w:color w:val="00B050"/>
          <w:sz w:val="24"/>
          <w:szCs w:val="24"/>
        </w:rPr>
        <w:t xml:space="preserve">La cuota de anticipo sigue funcionando como actualmente lo hace, siendo el porcentaje máximo de anticipo que se puede asignar sobre el valor del flete. </w:t>
      </w:r>
    </w:p>
    <w:p w14:paraId="39CD08B3" w14:textId="77777777" w:rsidR="00D724C9" w:rsidRPr="00E12032" w:rsidRDefault="00D724C9" w:rsidP="00D724C9">
      <w:pPr>
        <w:pStyle w:val="Prrafodelista"/>
        <w:jc w:val="both"/>
        <w:rPr>
          <w:rFonts w:ascii="Arial" w:hAnsi="Arial" w:cs="Arial"/>
          <w:sz w:val="24"/>
          <w:szCs w:val="24"/>
        </w:rPr>
      </w:pPr>
    </w:p>
    <w:p w14:paraId="09D399BE" w14:textId="77777777" w:rsidR="00D724C9" w:rsidRPr="00E12032" w:rsidRDefault="00D724C9" w:rsidP="00D724C9">
      <w:pPr>
        <w:pStyle w:val="Prrafodelista"/>
        <w:jc w:val="both"/>
        <w:rPr>
          <w:rFonts w:ascii="Arial" w:hAnsi="Arial" w:cs="Arial"/>
          <w:sz w:val="24"/>
          <w:szCs w:val="24"/>
        </w:rPr>
      </w:pPr>
      <w:r w:rsidRPr="00E12032">
        <w:rPr>
          <w:rFonts w:ascii="Arial" w:hAnsi="Arial" w:cs="Arial"/>
          <w:noProof/>
          <w:sz w:val="24"/>
          <w:szCs w:val="24"/>
        </w:rPr>
        <w:lastRenderedPageBreak/>
        <w:drawing>
          <wp:inline distT="0" distB="0" distL="0" distR="0" wp14:anchorId="0A0BBBF8" wp14:editId="7F36CD9D">
            <wp:extent cx="5514975" cy="4233048"/>
            <wp:effectExtent l="0" t="0" r="0" b="0"/>
            <wp:docPr id="14" name="Imagen 1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Aplicación&#10;&#10;Descripción generada automáticamente"/>
                    <pic:cNvPicPr/>
                  </pic:nvPicPr>
                  <pic:blipFill>
                    <a:blip r:embed="rId7"/>
                    <a:stretch>
                      <a:fillRect/>
                    </a:stretch>
                  </pic:blipFill>
                  <pic:spPr>
                    <a:xfrm>
                      <a:off x="0" y="0"/>
                      <a:ext cx="5519114" cy="4236225"/>
                    </a:xfrm>
                    <a:prstGeom prst="rect">
                      <a:avLst/>
                    </a:prstGeom>
                  </pic:spPr>
                </pic:pic>
              </a:graphicData>
            </a:graphic>
          </wp:inline>
        </w:drawing>
      </w:r>
    </w:p>
    <w:p w14:paraId="15BDB1EB" w14:textId="77777777" w:rsidR="00D724C9" w:rsidRPr="00E12032" w:rsidRDefault="00D724C9" w:rsidP="00D724C9">
      <w:pPr>
        <w:pStyle w:val="Prrafodelista"/>
        <w:jc w:val="both"/>
        <w:rPr>
          <w:rFonts w:ascii="Arial" w:hAnsi="Arial" w:cs="Arial"/>
          <w:sz w:val="24"/>
          <w:szCs w:val="24"/>
        </w:rPr>
      </w:pPr>
    </w:p>
    <w:p w14:paraId="51835211" w14:textId="77777777" w:rsidR="00D724C9" w:rsidRPr="00E12032" w:rsidRDefault="00D724C9" w:rsidP="008865C2">
      <w:pPr>
        <w:jc w:val="both"/>
        <w:rPr>
          <w:rFonts w:ascii="Arial" w:hAnsi="Arial" w:cs="Arial"/>
          <w:sz w:val="24"/>
          <w:szCs w:val="24"/>
        </w:rPr>
      </w:pPr>
    </w:p>
    <w:p w14:paraId="0FA2232D" w14:textId="77777777" w:rsidR="008865C2" w:rsidRPr="00E12032" w:rsidRDefault="008865C2" w:rsidP="008865C2">
      <w:pPr>
        <w:pStyle w:val="Ttulo3"/>
      </w:pPr>
      <w:r w:rsidRPr="00E12032">
        <w:t xml:space="preserve">Req1269_02 TRANSCOMIN: </w:t>
      </w:r>
    </w:p>
    <w:p w14:paraId="5A2C3A6E" w14:textId="0883FBF5" w:rsidR="008865C2" w:rsidRPr="002418DF" w:rsidRDefault="008865C2" w:rsidP="008865C2">
      <w:pPr>
        <w:jc w:val="both"/>
        <w:rPr>
          <w:rFonts w:ascii="Arial" w:hAnsi="Arial" w:cs="Arial"/>
          <w:color w:val="00B050"/>
          <w:sz w:val="24"/>
          <w:szCs w:val="24"/>
        </w:rPr>
      </w:pPr>
      <w:r w:rsidRPr="002418DF">
        <w:rPr>
          <w:rFonts w:ascii="Arial" w:hAnsi="Arial" w:cs="Arial"/>
          <w:color w:val="00B050"/>
          <w:sz w:val="24"/>
          <w:szCs w:val="24"/>
        </w:rPr>
        <w:t xml:space="preserve">Se solicita qué en </w:t>
      </w:r>
      <w:r w:rsidR="00F654F3" w:rsidRPr="002418DF">
        <w:rPr>
          <w:rFonts w:ascii="Arial" w:hAnsi="Arial" w:cs="Arial"/>
          <w:color w:val="00B050"/>
          <w:sz w:val="24"/>
          <w:szCs w:val="24"/>
        </w:rPr>
        <w:t>la pantalla de “Detalle de Cuentas” que se carga cuando se presiona el botón de Acceso directo del campo D</w:t>
      </w:r>
      <w:r w:rsidRPr="002418DF">
        <w:rPr>
          <w:rFonts w:ascii="Arial" w:hAnsi="Arial" w:cs="Arial"/>
          <w:color w:val="00B050"/>
          <w:sz w:val="24"/>
          <w:szCs w:val="24"/>
        </w:rPr>
        <w:t xml:space="preserve">educciones” que se encuentra en la pantalla anticipo de transporte al seleccionar el concepto y la cuenta contable con marcación de vehículo, el sistema coloque la placa asociada al anticipo de manera automática. </w:t>
      </w:r>
    </w:p>
    <w:p w14:paraId="6DCA79EE" w14:textId="77777777" w:rsidR="008865C2" w:rsidRPr="002418DF" w:rsidRDefault="008865C2" w:rsidP="008865C2">
      <w:pPr>
        <w:jc w:val="both"/>
        <w:rPr>
          <w:rFonts w:ascii="Arial" w:hAnsi="Arial" w:cs="Arial"/>
          <w:color w:val="00B050"/>
          <w:sz w:val="24"/>
          <w:szCs w:val="24"/>
        </w:rPr>
      </w:pPr>
      <w:r w:rsidRPr="002418DF">
        <w:rPr>
          <w:rFonts w:ascii="Arial" w:hAnsi="Arial" w:cs="Arial"/>
          <w:color w:val="00B050"/>
          <w:sz w:val="24"/>
          <w:szCs w:val="24"/>
        </w:rPr>
        <w:t xml:space="preserve">Si el usuario requiere cambiar la placa lo pueda hacer </w:t>
      </w:r>
    </w:p>
    <w:p w14:paraId="0E821F5D" w14:textId="77777777" w:rsidR="008865C2" w:rsidRPr="008865C2" w:rsidRDefault="008865C2" w:rsidP="008865C2">
      <w:pPr>
        <w:pStyle w:val="Ttulo3"/>
      </w:pPr>
      <w:proofErr w:type="spellStart"/>
      <w:r w:rsidRPr="008865C2">
        <w:rPr>
          <w:rStyle w:val="Ttulo3Car"/>
          <w:b/>
          <w:bCs/>
        </w:rPr>
        <w:t>Req</w:t>
      </w:r>
      <w:proofErr w:type="spellEnd"/>
      <w:r w:rsidRPr="008865C2">
        <w:rPr>
          <w:rStyle w:val="Ttulo3Car"/>
          <w:b/>
          <w:bCs/>
        </w:rPr>
        <w:t xml:space="preserve"> XXX_01 SERVICUSIANA:</w:t>
      </w:r>
      <w:r w:rsidRPr="008865C2">
        <w:t xml:space="preserve"> </w:t>
      </w:r>
    </w:p>
    <w:p w14:paraId="30F9D926" w14:textId="77777777" w:rsidR="008865C2" w:rsidRPr="00B27311" w:rsidRDefault="008865C2" w:rsidP="008865C2">
      <w:pPr>
        <w:jc w:val="both"/>
        <w:rPr>
          <w:rFonts w:ascii="Arial" w:hAnsi="Arial" w:cs="Arial"/>
          <w:color w:val="00B050"/>
          <w:sz w:val="24"/>
          <w:szCs w:val="24"/>
          <w:lang w:val="es-CO"/>
        </w:rPr>
      </w:pPr>
      <w:r w:rsidRPr="00B27311">
        <w:rPr>
          <w:rFonts w:ascii="Arial" w:hAnsi="Arial" w:cs="Arial"/>
          <w:color w:val="00B050"/>
          <w:sz w:val="24"/>
          <w:szCs w:val="24"/>
          <w:lang w:val="es-CO"/>
        </w:rPr>
        <w:t>Se solicita que al realizar una anulación de una (Causación de Cuentas) del menú Documentos-Transportes-Causación de cuentas, el sistema lo permita hacer.</w:t>
      </w:r>
    </w:p>
    <w:p w14:paraId="7C0C60A4" w14:textId="77777777" w:rsidR="008865C2" w:rsidRPr="00B27311" w:rsidRDefault="008865C2" w:rsidP="008865C2">
      <w:pPr>
        <w:jc w:val="both"/>
        <w:rPr>
          <w:rFonts w:ascii="Arial" w:hAnsi="Arial" w:cs="Arial"/>
          <w:color w:val="00B050"/>
          <w:sz w:val="24"/>
          <w:szCs w:val="24"/>
          <w:lang w:val="es-CO"/>
        </w:rPr>
      </w:pPr>
      <w:r w:rsidRPr="00B27311">
        <w:rPr>
          <w:rFonts w:ascii="Arial" w:hAnsi="Arial" w:cs="Arial"/>
          <w:color w:val="00B050"/>
          <w:sz w:val="24"/>
          <w:szCs w:val="24"/>
          <w:lang w:val="es-CO"/>
        </w:rPr>
        <w:t xml:space="preserve">Actualmente si la </w:t>
      </w:r>
      <w:proofErr w:type="spellStart"/>
      <w:r w:rsidRPr="00B27311">
        <w:rPr>
          <w:rFonts w:ascii="Arial" w:hAnsi="Arial" w:cs="Arial"/>
          <w:color w:val="00B050"/>
          <w:sz w:val="24"/>
          <w:szCs w:val="24"/>
          <w:lang w:val="es-CO"/>
        </w:rPr>
        <w:t>causación</w:t>
      </w:r>
      <w:proofErr w:type="spellEnd"/>
      <w:r w:rsidRPr="00B27311">
        <w:rPr>
          <w:rFonts w:ascii="Arial" w:hAnsi="Arial" w:cs="Arial"/>
          <w:color w:val="00B050"/>
          <w:sz w:val="24"/>
          <w:szCs w:val="24"/>
          <w:lang w:val="es-CO"/>
        </w:rPr>
        <w:t xml:space="preserve"> de cuenta le realizaron egreso y posterior devolvieron el egreso para anular la </w:t>
      </w:r>
      <w:proofErr w:type="spellStart"/>
      <w:r w:rsidRPr="00B27311">
        <w:rPr>
          <w:rFonts w:ascii="Arial" w:hAnsi="Arial" w:cs="Arial"/>
          <w:color w:val="00B050"/>
          <w:sz w:val="24"/>
          <w:szCs w:val="24"/>
          <w:lang w:val="es-CO"/>
        </w:rPr>
        <w:t>causación</w:t>
      </w:r>
      <w:proofErr w:type="spellEnd"/>
      <w:r w:rsidRPr="00B27311">
        <w:rPr>
          <w:rFonts w:ascii="Arial" w:hAnsi="Arial" w:cs="Arial"/>
          <w:color w:val="00B050"/>
          <w:sz w:val="24"/>
          <w:szCs w:val="24"/>
          <w:lang w:val="es-CO"/>
        </w:rPr>
        <w:t xml:space="preserve"> de cuenta no lo permite.</w:t>
      </w:r>
    </w:p>
    <w:p w14:paraId="4E2ABE60" w14:textId="735A2C86" w:rsidR="00D724C9" w:rsidRPr="00B27311" w:rsidRDefault="00D724C9" w:rsidP="00D724C9">
      <w:pPr>
        <w:jc w:val="both"/>
        <w:rPr>
          <w:rFonts w:ascii="Arial" w:hAnsi="Arial" w:cs="Arial"/>
          <w:color w:val="00B050"/>
          <w:sz w:val="24"/>
          <w:szCs w:val="24"/>
          <w:lang w:val="es-CO"/>
        </w:rPr>
      </w:pPr>
      <w:r w:rsidRPr="00B27311">
        <w:rPr>
          <w:rFonts w:ascii="Arial" w:hAnsi="Arial" w:cs="Arial"/>
          <w:color w:val="00B050"/>
          <w:sz w:val="24"/>
          <w:szCs w:val="24"/>
          <w:lang w:val="es-CO"/>
        </w:rPr>
        <w:t xml:space="preserve">Ejemplo: Se muestra que la </w:t>
      </w:r>
      <w:proofErr w:type="spellStart"/>
      <w:r w:rsidRPr="00B27311">
        <w:rPr>
          <w:rFonts w:ascii="Arial" w:hAnsi="Arial" w:cs="Arial"/>
          <w:color w:val="00B050"/>
          <w:sz w:val="24"/>
          <w:szCs w:val="24"/>
          <w:lang w:val="es-CO"/>
        </w:rPr>
        <w:t>causacion</w:t>
      </w:r>
      <w:proofErr w:type="spellEnd"/>
      <w:r w:rsidRPr="00B27311">
        <w:rPr>
          <w:rFonts w:ascii="Arial" w:hAnsi="Arial" w:cs="Arial"/>
          <w:color w:val="00B050"/>
          <w:sz w:val="24"/>
          <w:szCs w:val="24"/>
          <w:lang w:val="es-CO"/>
        </w:rPr>
        <w:t xml:space="preserve"> esta abonada con el </w:t>
      </w:r>
      <w:proofErr w:type="gramStart"/>
      <w:r w:rsidRPr="00B27311">
        <w:rPr>
          <w:rFonts w:ascii="Arial" w:hAnsi="Arial" w:cs="Arial"/>
          <w:color w:val="00B050"/>
          <w:sz w:val="24"/>
          <w:szCs w:val="24"/>
          <w:lang w:val="es-CO"/>
        </w:rPr>
        <w:t>egreso</w:t>
      </w:r>
      <w:proofErr w:type="gramEnd"/>
      <w:r w:rsidRPr="00B27311">
        <w:rPr>
          <w:rFonts w:ascii="Arial" w:hAnsi="Arial" w:cs="Arial"/>
          <w:color w:val="00B050"/>
          <w:sz w:val="24"/>
          <w:szCs w:val="24"/>
          <w:lang w:val="es-CO"/>
        </w:rPr>
        <w:t xml:space="preserve"> aunque este devuelta.</w:t>
      </w:r>
    </w:p>
    <w:p w14:paraId="08FD83C7" w14:textId="77777777" w:rsidR="00D724C9" w:rsidRDefault="00D724C9" w:rsidP="008865C2">
      <w:pPr>
        <w:jc w:val="both"/>
        <w:rPr>
          <w:rFonts w:ascii="Arial" w:hAnsi="Arial" w:cs="Arial"/>
          <w:sz w:val="24"/>
          <w:szCs w:val="24"/>
          <w:lang w:val="es-CO"/>
        </w:rPr>
      </w:pPr>
    </w:p>
    <w:p w14:paraId="6F2A69FE" w14:textId="4A119D40" w:rsidR="00D724C9" w:rsidRPr="00E12032" w:rsidRDefault="00D724C9" w:rsidP="008865C2">
      <w:pPr>
        <w:jc w:val="both"/>
        <w:rPr>
          <w:rFonts w:ascii="Arial" w:hAnsi="Arial" w:cs="Arial"/>
          <w:sz w:val="24"/>
          <w:szCs w:val="24"/>
          <w:lang w:val="es-CO"/>
        </w:rPr>
      </w:pPr>
      <w:r w:rsidRPr="00E12032">
        <w:rPr>
          <w:rFonts w:ascii="Arial" w:hAnsi="Arial" w:cs="Arial"/>
          <w:noProof/>
          <w:sz w:val="24"/>
          <w:szCs w:val="24"/>
        </w:rPr>
        <w:drawing>
          <wp:inline distT="0" distB="0" distL="0" distR="0" wp14:anchorId="20CA7E96" wp14:editId="75E18D35">
            <wp:extent cx="4663440" cy="3700410"/>
            <wp:effectExtent l="0" t="0" r="3810" b="0"/>
            <wp:docPr id="4"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Interfaz de usuario gráfica, Texto, Aplicación&#10;&#10;Descripción generada automá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8851" cy="3704703"/>
                    </a:xfrm>
                    <a:prstGeom prst="rect">
                      <a:avLst/>
                    </a:prstGeom>
                    <a:noFill/>
                    <a:ln>
                      <a:noFill/>
                    </a:ln>
                  </pic:spPr>
                </pic:pic>
              </a:graphicData>
            </a:graphic>
          </wp:inline>
        </w:drawing>
      </w:r>
    </w:p>
    <w:p w14:paraId="781723E0" w14:textId="77777777" w:rsidR="008865C2" w:rsidRPr="007A6EBE" w:rsidRDefault="008865C2" w:rsidP="008865C2">
      <w:pPr>
        <w:pStyle w:val="Ttulo3"/>
        <w:rPr>
          <w:color w:val="00B050"/>
        </w:rPr>
      </w:pPr>
      <w:proofErr w:type="spellStart"/>
      <w:r w:rsidRPr="007A6EBE">
        <w:rPr>
          <w:color w:val="00B050"/>
        </w:rPr>
        <w:lastRenderedPageBreak/>
        <w:t>Req</w:t>
      </w:r>
      <w:proofErr w:type="spellEnd"/>
      <w:r w:rsidRPr="007A6EBE">
        <w:rPr>
          <w:color w:val="00B050"/>
        </w:rPr>
        <w:t xml:space="preserve"> 1273_02 SYSCOM: </w:t>
      </w:r>
    </w:p>
    <w:p w14:paraId="2AC85218" w14:textId="77777777" w:rsidR="008865C2" w:rsidRPr="007A6EBE" w:rsidRDefault="008865C2" w:rsidP="008865C2">
      <w:pPr>
        <w:jc w:val="both"/>
        <w:rPr>
          <w:rFonts w:ascii="Arial" w:hAnsi="Arial" w:cs="Arial"/>
          <w:color w:val="00B050"/>
          <w:sz w:val="24"/>
          <w:szCs w:val="24"/>
        </w:rPr>
      </w:pPr>
      <w:r w:rsidRPr="007A6EBE">
        <w:rPr>
          <w:rFonts w:ascii="Arial" w:hAnsi="Arial" w:cs="Arial"/>
          <w:color w:val="00B050"/>
          <w:sz w:val="24"/>
          <w:szCs w:val="24"/>
        </w:rPr>
        <w:t>Se solicita para el módulo de facturación que al momento de realizar facturas tipo 101 anticipada el sistema exporte el tercero para que sea enviado al RNDC esto debido a que el RNDC está rechazando las facturas porque no existe el generador de carga en el portal interactivo del RNDC.</w:t>
      </w:r>
    </w:p>
    <w:p w14:paraId="662EE405" w14:textId="77777777" w:rsidR="008865C2" w:rsidRPr="00E12032" w:rsidRDefault="008865C2" w:rsidP="008865C2">
      <w:pPr>
        <w:pStyle w:val="Ttulo3"/>
      </w:pPr>
      <w:proofErr w:type="spellStart"/>
      <w:r w:rsidRPr="00E12032">
        <w:t>Req</w:t>
      </w:r>
      <w:proofErr w:type="spellEnd"/>
      <w:r w:rsidRPr="00E12032">
        <w:t xml:space="preserve"> 1263_02 </w:t>
      </w:r>
      <w:r w:rsidRPr="00E12032">
        <w:rPr>
          <w:highlight w:val="white"/>
        </w:rPr>
        <w:t>PRODECA</w:t>
      </w:r>
      <w:r w:rsidRPr="00E12032">
        <w:t xml:space="preserve">: </w:t>
      </w:r>
    </w:p>
    <w:p w14:paraId="2FEE93CC" w14:textId="77777777" w:rsidR="008865C2" w:rsidRPr="00715B25" w:rsidRDefault="008865C2" w:rsidP="008865C2">
      <w:pPr>
        <w:jc w:val="both"/>
        <w:rPr>
          <w:rFonts w:ascii="Arial" w:hAnsi="Arial" w:cs="Arial"/>
          <w:color w:val="00B050"/>
          <w:sz w:val="24"/>
          <w:szCs w:val="24"/>
        </w:rPr>
      </w:pPr>
      <w:r w:rsidRPr="00715B25">
        <w:rPr>
          <w:rFonts w:ascii="Arial" w:hAnsi="Arial" w:cs="Arial"/>
          <w:color w:val="00B050"/>
          <w:sz w:val="24"/>
          <w:szCs w:val="24"/>
        </w:rPr>
        <w:t>Se solicita en la ventana de PROCESOS / ARCHIVO PLANO PARA TRANSFERENCIA BANCARIA en el combo (Concepto:) traiga también los conceptos de los anticipos - Orden de servicio Especial.</w:t>
      </w:r>
    </w:p>
    <w:p w14:paraId="5BB4173D" w14:textId="77777777" w:rsidR="008865C2" w:rsidRPr="00CE3287" w:rsidRDefault="008865C2" w:rsidP="008865C2">
      <w:pPr>
        <w:pStyle w:val="Ttulo3"/>
        <w:rPr>
          <w:color w:val="00B050"/>
        </w:rPr>
      </w:pPr>
      <w:proofErr w:type="spellStart"/>
      <w:r w:rsidRPr="00CE3287">
        <w:rPr>
          <w:color w:val="00B050"/>
        </w:rPr>
        <w:t>Req</w:t>
      </w:r>
      <w:proofErr w:type="spellEnd"/>
      <w:r w:rsidRPr="00CE3287">
        <w:rPr>
          <w:color w:val="00B050"/>
        </w:rPr>
        <w:t xml:space="preserve"> 1197_01 </w:t>
      </w:r>
      <w:r w:rsidRPr="00CE3287">
        <w:rPr>
          <w:color w:val="00B050"/>
          <w:highlight w:val="white"/>
        </w:rPr>
        <w:t>ADISPETROL</w:t>
      </w:r>
      <w:r w:rsidRPr="00CE3287">
        <w:rPr>
          <w:color w:val="00B050"/>
        </w:rPr>
        <w:t xml:space="preserve">: </w:t>
      </w:r>
    </w:p>
    <w:p w14:paraId="42C36E38" w14:textId="0427228B" w:rsidR="00CE38C7" w:rsidRPr="00CE3287" w:rsidRDefault="00CE38C7" w:rsidP="008865C2">
      <w:pPr>
        <w:jc w:val="both"/>
        <w:rPr>
          <w:rFonts w:ascii="Arial" w:hAnsi="Arial" w:cs="Arial"/>
          <w:color w:val="00B050"/>
          <w:sz w:val="24"/>
          <w:szCs w:val="24"/>
        </w:rPr>
      </w:pPr>
      <w:r w:rsidRPr="00CE3287">
        <w:rPr>
          <w:rFonts w:ascii="Arial" w:hAnsi="Arial" w:cs="Arial"/>
          <w:color w:val="00B050"/>
          <w:sz w:val="24"/>
          <w:szCs w:val="24"/>
        </w:rPr>
        <w:t>Se solicita que cuando se realice un pre anticipo y se hace un manifiesto vacío o un manifiesto de carga lo aplique para cualquiera de los dos, actualmente solo lo hace para el manifiesto de carga.</w:t>
      </w:r>
    </w:p>
    <w:p w14:paraId="63C284C8" w14:textId="77777777" w:rsidR="008865C2" w:rsidRPr="00E12032" w:rsidRDefault="008865C2" w:rsidP="008865C2">
      <w:pPr>
        <w:pStyle w:val="Ttulo3"/>
      </w:pPr>
      <w:proofErr w:type="spellStart"/>
      <w:r w:rsidRPr="00E12032">
        <w:t>Req</w:t>
      </w:r>
      <w:proofErr w:type="spellEnd"/>
      <w:r w:rsidRPr="00E12032">
        <w:t xml:space="preserve"> 1198_01 </w:t>
      </w:r>
      <w:r w:rsidRPr="00E12032">
        <w:rPr>
          <w:highlight w:val="white"/>
        </w:rPr>
        <w:t>ADISPETROL</w:t>
      </w:r>
      <w:r w:rsidRPr="00E12032">
        <w:t xml:space="preserve">: </w:t>
      </w:r>
    </w:p>
    <w:p w14:paraId="386CE7FD" w14:textId="6B0C0A79" w:rsidR="008865C2" w:rsidRPr="00873C0D" w:rsidRDefault="008865C2" w:rsidP="008865C2">
      <w:pPr>
        <w:jc w:val="both"/>
        <w:rPr>
          <w:rFonts w:ascii="Arial" w:hAnsi="Arial" w:cs="Arial"/>
          <w:color w:val="00B050"/>
          <w:sz w:val="24"/>
          <w:szCs w:val="24"/>
          <w:highlight w:val="white"/>
        </w:rPr>
      </w:pPr>
      <w:r w:rsidRPr="00873C0D">
        <w:rPr>
          <w:rFonts w:ascii="Arial" w:hAnsi="Arial" w:cs="Arial"/>
          <w:color w:val="00B050"/>
          <w:sz w:val="24"/>
          <w:szCs w:val="24"/>
          <w:highlight w:val="white"/>
        </w:rPr>
        <w:t xml:space="preserve">Se solicita que </w:t>
      </w:r>
      <w:r w:rsidR="00237B4D" w:rsidRPr="00873C0D">
        <w:rPr>
          <w:rFonts w:ascii="Arial" w:hAnsi="Arial" w:cs="Arial"/>
          <w:color w:val="00B050"/>
          <w:sz w:val="24"/>
          <w:szCs w:val="24"/>
          <w:highlight w:val="white"/>
        </w:rPr>
        <w:t>el</w:t>
      </w:r>
      <w:r w:rsidRPr="00873C0D">
        <w:rPr>
          <w:rFonts w:ascii="Arial" w:hAnsi="Arial" w:cs="Arial"/>
          <w:color w:val="00B050"/>
          <w:sz w:val="24"/>
          <w:szCs w:val="24"/>
          <w:highlight w:val="white"/>
        </w:rPr>
        <w:t xml:space="preserve"> documento soporte</w:t>
      </w:r>
      <w:r w:rsidR="00237B4D" w:rsidRPr="00873C0D">
        <w:rPr>
          <w:rFonts w:ascii="Arial" w:hAnsi="Arial" w:cs="Arial"/>
          <w:color w:val="00B050"/>
          <w:sz w:val="24"/>
          <w:szCs w:val="24"/>
          <w:highlight w:val="white"/>
        </w:rPr>
        <w:t xml:space="preserve"> que se origina en la</w:t>
      </w:r>
      <w:r w:rsidRPr="00873C0D">
        <w:rPr>
          <w:rFonts w:ascii="Arial" w:hAnsi="Arial" w:cs="Arial"/>
          <w:color w:val="00B050"/>
          <w:sz w:val="24"/>
          <w:szCs w:val="24"/>
          <w:highlight w:val="white"/>
        </w:rPr>
        <w:t xml:space="preserve"> importando el documento Orden de Compra, la placa que se registra en el encabezado del documento de Orden de Compra</w:t>
      </w:r>
      <w:r w:rsidR="00237B4D" w:rsidRPr="00873C0D">
        <w:rPr>
          <w:rFonts w:ascii="Arial" w:hAnsi="Arial" w:cs="Arial"/>
          <w:color w:val="00B050"/>
          <w:sz w:val="24"/>
          <w:szCs w:val="24"/>
          <w:highlight w:val="white"/>
        </w:rPr>
        <w:t>,</w:t>
      </w:r>
      <w:r w:rsidRPr="00873C0D">
        <w:rPr>
          <w:rFonts w:ascii="Arial" w:hAnsi="Arial" w:cs="Arial"/>
          <w:color w:val="00B050"/>
          <w:sz w:val="24"/>
          <w:szCs w:val="24"/>
          <w:highlight w:val="white"/>
        </w:rPr>
        <w:t xml:space="preserve"> </w:t>
      </w:r>
      <w:r w:rsidR="00237B4D" w:rsidRPr="00873C0D">
        <w:rPr>
          <w:rFonts w:ascii="Arial" w:hAnsi="Arial" w:cs="Arial"/>
          <w:color w:val="00B050"/>
          <w:sz w:val="24"/>
          <w:szCs w:val="24"/>
          <w:highlight w:val="white"/>
        </w:rPr>
        <w:t>la</w:t>
      </w:r>
      <w:r w:rsidRPr="00873C0D">
        <w:rPr>
          <w:rFonts w:ascii="Arial" w:hAnsi="Arial" w:cs="Arial"/>
          <w:color w:val="00B050"/>
          <w:sz w:val="24"/>
          <w:szCs w:val="24"/>
          <w:highlight w:val="white"/>
        </w:rPr>
        <w:t xml:space="preserve"> registre en el detalle de los productos del Documento Soporte automáticamente ya que actualmente el sistema deja en blanco el campo</w:t>
      </w:r>
      <w:r w:rsidR="00237B4D" w:rsidRPr="00873C0D">
        <w:rPr>
          <w:rFonts w:ascii="Arial" w:hAnsi="Arial" w:cs="Arial"/>
          <w:color w:val="00B050"/>
          <w:sz w:val="24"/>
          <w:szCs w:val="24"/>
          <w:highlight w:val="white"/>
        </w:rPr>
        <w:t xml:space="preserve"> vehículo</w:t>
      </w:r>
      <w:r w:rsidRPr="00873C0D">
        <w:rPr>
          <w:rFonts w:ascii="Arial" w:hAnsi="Arial" w:cs="Arial"/>
          <w:color w:val="00B050"/>
          <w:sz w:val="24"/>
          <w:szCs w:val="24"/>
          <w:highlight w:val="white"/>
        </w:rPr>
        <w:t xml:space="preserve"> y al momento de validar en contabilidad no sale relacionada la placa</w:t>
      </w:r>
      <w:r w:rsidR="00237B4D" w:rsidRPr="00873C0D">
        <w:rPr>
          <w:rFonts w:ascii="Arial" w:hAnsi="Arial" w:cs="Arial"/>
          <w:color w:val="00B050"/>
          <w:sz w:val="24"/>
          <w:szCs w:val="24"/>
          <w:highlight w:val="white"/>
        </w:rPr>
        <w:t>.</w:t>
      </w:r>
    </w:p>
    <w:p w14:paraId="0A94353B" w14:textId="77777777" w:rsidR="00237B4D" w:rsidRPr="00873C0D" w:rsidRDefault="00237B4D" w:rsidP="00237B4D">
      <w:pPr>
        <w:jc w:val="both"/>
        <w:rPr>
          <w:rFonts w:ascii="Arial" w:hAnsi="Arial" w:cs="Arial"/>
          <w:color w:val="00B050"/>
          <w:sz w:val="24"/>
          <w:szCs w:val="24"/>
        </w:rPr>
      </w:pPr>
      <w:r w:rsidRPr="00873C0D">
        <w:rPr>
          <w:rFonts w:ascii="Arial" w:hAnsi="Arial" w:cs="Arial"/>
          <w:color w:val="00B050"/>
          <w:sz w:val="24"/>
          <w:szCs w:val="24"/>
        </w:rPr>
        <w:t xml:space="preserve">Ejemplo: </w:t>
      </w:r>
    </w:p>
    <w:p w14:paraId="72CAD9B2" w14:textId="77777777" w:rsidR="00237B4D" w:rsidRPr="00873C0D" w:rsidRDefault="00237B4D" w:rsidP="00237B4D">
      <w:pPr>
        <w:jc w:val="both"/>
        <w:rPr>
          <w:rFonts w:ascii="Arial" w:hAnsi="Arial" w:cs="Arial"/>
          <w:color w:val="00B050"/>
          <w:sz w:val="24"/>
          <w:szCs w:val="24"/>
        </w:rPr>
      </w:pPr>
      <w:r w:rsidRPr="00873C0D">
        <w:rPr>
          <w:rFonts w:ascii="Arial" w:hAnsi="Arial" w:cs="Arial"/>
          <w:color w:val="00B050"/>
          <w:sz w:val="24"/>
          <w:szCs w:val="24"/>
        </w:rPr>
        <w:t>*En la orden de compra la placa del vehículo se almacena en el encabezado.</w:t>
      </w:r>
    </w:p>
    <w:p w14:paraId="6B0E6385" w14:textId="77777777" w:rsidR="00237B4D" w:rsidRPr="00E12032" w:rsidRDefault="00237B4D" w:rsidP="00237B4D">
      <w:pPr>
        <w:jc w:val="both"/>
        <w:rPr>
          <w:rFonts w:ascii="Arial" w:hAnsi="Arial" w:cs="Arial"/>
          <w:sz w:val="24"/>
          <w:szCs w:val="24"/>
        </w:rPr>
      </w:pPr>
      <w:r w:rsidRPr="00E12032">
        <w:rPr>
          <w:rFonts w:ascii="Arial" w:hAnsi="Arial" w:cs="Arial"/>
          <w:noProof/>
          <w:sz w:val="24"/>
          <w:szCs w:val="24"/>
        </w:rPr>
        <w:drawing>
          <wp:inline distT="114300" distB="114300" distL="114300" distR="114300" wp14:anchorId="59BA0677" wp14:editId="5096F8CB">
            <wp:extent cx="6119820" cy="4559300"/>
            <wp:effectExtent l="0" t="0" r="0" b="0"/>
            <wp:docPr id="274964920" name="image8.png" descr="Interfaz de usuario gráfica, Aplicación,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274964920" name="image8.png" descr="Interfaz de usuario gráfica, Aplicación, Escala de tiempo&#10;&#10;Descripción generada automáticamente"/>
                    <pic:cNvPicPr preferRelativeResize="0"/>
                  </pic:nvPicPr>
                  <pic:blipFill>
                    <a:blip r:embed="rId9"/>
                    <a:srcRect/>
                    <a:stretch>
                      <a:fillRect/>
                    </a:stretch>
                  </pic:blipFill>
                  <pic:spPr>
                    <a:xfrm>
                      <a:off x="0" y="0"/>
                      <a:ext cx="6119820" cy="4559300"/>
                    </a:xfrm>
                    <a:prstGeom prst="rect">
                      <a:avLst/>
                    </a:prstGeom>
                    <a:ln/>
                  </pic:spPr>
                </pic:pic>
              </a:graphicData>
            </a:graphic>
          </wp:inline>
        </w:drawing>
      </w:r>
    </w:p>
    <w:p w14:paraId="220CC7D9" w14:textId="77777777" w:rsidR="00237B4D" w:rsidRPr="00E12032" w:rsidRDefault="00237B4D" w:rsidP="00237B4D">
      <w:pPr>
        <w:jc w:val="both"/>
        <w:rPr>
          <w:rFonts w:ascii="Arial" w:hAnsi="Arial" w:cs="Arial"/>
          <w:sz w:val="24"/>
          <w:szCs w:val="24"/>
        </w:rPr>
      </w:pPr>
      <w:r w:rsidRPr="00E12032">
        <w:rPr>
          <w:rFonts w:ascii="Arial" w:hAnsi="Arial" w:cs="Arial"/>
          <w:sz w:val="24"/>
          <w:szCs w:val="24"/>
        </w:rPr>
        <w:t>*al llamar la Orden de Compra en el documento soporte no pone la placa del vehículo en el detalle de los productos.</w:t>
      </w:r>
    </w:p>
    <w:p w14:paraId="5F5BA446" w14:textId="77777777" w:rsidR="00237B4D" w:rsidRPr="00E12032" w:rsidRDefault="00237B4D" w:rsidP="00237B4D">
      <w:pPr>
        <w:jc w:val="both"/>
        <w:rPr>
          <w:rFonts w:ascii="Arial" w:hAnsi="Arial" w:cs="Arial"/>
          <w:sz w:val="24"/>
          <w:szCs w:val="24"/>
        </w:rPr>
      </w:pPr>
      <w:r w:rsidRPr="00E12032">
        <w:rPr>
          <w:rFonts w:ascii="Arial" w:hAnsi="Arial" w:cs="Arial"/>
          <w:noProof/>
          <w:sz w:val="24"/>
          <w:szCs w:val="24"/>
        </w:rPr>
        <w:drawing>
          <wp:inline distT="114300" distB="114300" distL="114300" distR="114300" wp14:anchorId="4AD35D5C" wp14:editId="29B1758E">
            <wp:extent cx="6124575" cy="2889885"/>
            <wp:effectExtent l="0" t="0" r="0" b="0"/>
            <wp:docPr id="8648671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b="34470"/>
                    <a:stretch>
                      <a:fillRect/>
                    </a:stretch>
                  </pic:blipFill>
                  <pic:spPr>
                    <a:xfrm>
                      <a:off x="0" y="0"/>
                      <a:ext cx="6124575" cy="2889885"/>
                    </a:xfrm>
                    <a:prstGeom prst="rect">
                      <a:avLst/>
                    </a:prstGeom>
                    <a:ln/>
                  </pic:spPr>
                </pic:pic>
              </a:graphicData>
            </a:graphic>
          </wp:inline>
        </w:drawing>
      </w:r>
    </w:p>
    <w:p w14:paraId="7A1ECC65" w14:textId="77777777" w:rsidR="00237B4D" w:rsidRPr="00E12032" w:rsidRDefault="00237B4D" w:rsidP="008865C2">
      <w:pPr>
        <w:jc w:val="both"/>
        <w:rPr>
          <w:rFonts w:ascii="Arial" w:hAnsi="Arial" w:cs="Arial"/>
          <w:sz w:val="24"/>
          <w:szCs w:val="24"/>
          <w:highlight w:val="white"/>
        </w:rPr>
      </w:pPr>
    </w:p>
    <w:p w14:paraId="073BA62A" w14:textId="77777777" w:rsidR="008865C2" w:rsidRPr="00E12032" w:rsidRDefault="008865C2" w:rsidP="00A57DAE">
      <w:pPr>
        <w:pStyle w:val="Ttulo2"/>
      </w:pPr>
      <w:r w:rsidRPr="00E12032">
        <w:t>NOMINA:</w:t>
      </w:r>
    </w:p>
    <w:p w14:paraId="1662435F" w14:textId="77777777" w:rsidR="008865C2" w:rsidRPr="00E12032" w:rsidRDefault="008865C2" w:rsidP="008865C2">
      <w:pPr>
        <w:jc w:val="both"/>
        <w:rPr>
          <w:rFonts w:ascii="Arial" w:hAnsi="Arial" w:cs="Arial"/>
          <w:sz w:val="24"/>
          <w:szCs w:val="24"/>
          <w:lang w:val="es-CO"/>
        </w:rPr>
      </w:pPr>
    </w:p>
    <w:p w14:paraId="52BF4A22" w14:textId="77777777" w:rsidR="008865C2" w:rsidRPr="0022103E" w:rsidRDefault="008865C2" w:rsidP="008865C2">
      <w:pPr>
        <w:pStyle w:val="Ttulo3"/>
        <w:rPr>
          <w:color w:val="00B050"/>
        </w:rPr>
      </w:pPr>
      <w:proofErr w:type="spellStart"/>
      <w:r w:rsidRPr="0022103E">
        <w:rPr>
          <w:color w:val="00B050"/>
        </w:rPr>
        <w:t>Req</w:t>
      </w:r>
      <w:proofErr w:type="spellEnd"/>
      <w:r w:rsidRPr="0022103E">
        <w:rPr>
          <w:color w:val="00B050"/>
        </w:rPr>
        <w:t xml:space="preserve"> 1170_02 DISCOLACTEOS: </w:t>
      </w:r>
    </w:p>
    <w:p w14:paraId="39E54A37" w14:textId="32B4C5D7" w:rsidR="008865C2" w:rsidRPr="0022103E" w:rsidRDefault="008865C2" w:rsidP="008865C2">
      <w:pPr>
        <w:jc w:val="both"/>
        <w:rPr>
          <w:rFonts w:ascii="Arial" w:hAnsi="Arial" w:cs="Arial"/>
          <w:color w:val="00B050"/>
          <w:sz w:val="24"/>
          <w:szCs w:val="24"/>
        </w:rPr>
      </w:pPr>
      <w:r w:rsidRPr="0022103E">
        <w:rPr>
          <w:rFonts w:ascii="Arial" w:hAnsi="Arial" w:cs="Arial"/>
          <w:color w:val="00B050"/>
          <w:sz w:val="24"/>
          <w:szCs w:val="24"/>
        </w:rPr>
        <w:t xml:space="preserve">Se solicita que al marcar el </w:t>
      </w:r>
      <w:proofErr w:type="spellStart"/>
      <w:r w:rsidRPr="0022103E">
        <w:rPr>
          <w:rFonts w:ascii="Arial" w:hAnsi="Arial" w:cs="Arial"/>
          <w:color w:val="00B050"/>
          <w:sz w:val="24"/>
          <w:szCs w:val="24"/>
        </w:rPr>
        <w:t>check</w:t>
      </w:r>
      <w:proofErr w:type="spellEnd"/>
      <w:r w:rsidRPr="0022103E">
        <w:rPr>
          <w:rFonts w:ascii="Arial" w:hAnsi="Arial" w:cs="Arial"/>
          <w:color w:val="00B050"/>
          <w:sz w:val="24"/>
          <w:szCs w:val="24"/>
        </w:rPr>
        <w:t xml:space="preserve"> “Es Prorroga” en la pantalla “Registro de Novedades de Tiempo” para los conceptos de incapacidades de origen común IGE, se </w:t>
      </w:r>
      <w:r w:rsidR="008A070D" w:rsidRPr="0022103E">
        <w:rPr>
          <w:rFonts w:ascii="Arial" w:hAnsi="Arial" w:cs="Arial"/>
          <w:color w:val="00B050"/>
          <w:sz w:val="24"/>
          <w:szCs w:val="24"/>
        </w:rPr>
        <w:t>evalúe</w:t>
      </w:r>
      <w:r w:rsidRPr="0022103E">
        <w:rPr>
          <w:rFonts w:ascii="Arial" w:hAnsi="Arial" w:cs="Arial"/>
          <w:color w:val="00B050"/>
          <w:sz w:val="24"/>
          <w:szCs w:val="24"/>
        </w:rPr>
        <w:t xml:space="preserve"> si la fecha de inicio de la Prorroga es menor o igual a 30 días con referencia a la última incapacidad registrada en el módulo de nómina, para que se tomen estos días como prorroga continua de la incapacidad inicial. </w:t>
      </w:r>
    </w:p>
    <w:p w14:paraId="2C5CEDFB" w14:textId="77777777" w:rsidR="008865C2" w:rsidRPr="0022103E" w:rsidRDefault="008865C2" w:rsidP="008865C2">
      <w:pPr>
        <w:jc w:val="both"/>
        <w:rPr>
          <w:rFonts w:ascii="Arial" w:hAnsi="Arial" w:cs="Arial"/>
          <w:color w:val="00B050"/>
          <w:sz w:val="24"/>
          <w:szCs w:val="24"/>
        </w:rPr>
      </w:pPr>
      <w:r w:rsidRPr="0022103E">
        <w:rPr>
          <w:rFonts w:ascii="Arial" w:hAnsi="Arial" w:cs="Arial"/>
          <w:color w:val="00B050"/>
          <w:sz w:val="24"/>
          <w:szCs w:val="24"/>
        </w:rPr>
        <w:t xml:space="preserve">Así mismo la base para liquidar el valor de la prórroga será el ingreso base de cotización del mes anterior al inicio de la incapacidad inicial, no el de las prórrogas. </w:t>
      </w:r>
    </w:p>
    <w:p w14:paraId="04229366" w14:textId="77777777" w:rsidR="008865C2" w:rsidRPr="0022103E" w:rsidRDefault="008865C2" w:rsidP="008865C2">
      <w:pPr>
        <w:jc w:val="both"/>
        <w:rPr>
          <w:rFonts w:ascii="Arial" w:hAnsi="Arial" w:cs="Arial"/>
          <w:color w:val="00B050"/>
          <w:sz w:val="24"/>
          <w:szCs w:val="24"/>
        </w:rPr>
      </w:pPr>
      <w:r w:rsidRPr="0022103E">
        <w:rPr>
          <w:rFonts w:ascii="Arial" w:hAnsi="Arial" w:cs="Arial"/>
          <w:color w:val="00B050"/>
          <w:sz w:val="24"/>
          <w:szCs w:val="24"/>
        </w:rPr>
        <w:t>Siempre teniendo en cuenta que el valor de la base de la prórroga no puede quedan por debajo un salario mínimo diario legal vigente.</w:t>
      </w:r>
    </w:p>
    <w:p w14:paraId="4D2109BC" w14:textId="77777777" w:rsidR="008865C2" w:rsidRDefault="008865C2" w:rsidP="008865C2">
      <w:pPr>
        <w:rPr>
          <w:rFonts w:ascii="Arial" w:hAnsi="Arial" w:cs="Arial"/>
          <w:sz w:val="24"/>
          <w:szCs w:val="24"/>
        </w:rPr>
      </w:pPr>
    </w:p>
    <w:p w14:paraId="05F93D71" w14:textId="77777777" w:rsidR="008865C2" w:rsidRPr="00E12032" w:rsidRDefault="008865C2" w:rsidP="008865C2">
      <w:pPr>
        <w:pStyle w:val="Ttulo3"/>
      </w:pPr>
      <w:proofErr w:type="spellStart"/>
      <w:r w:rsidRPr="00E12032">
        <w:t>Req</w:t>
      </w:r>
      <w:proofErr w:type="spellEnd"/>
      <w:r w:rsidRPr="00E12032">
        <w:t xml:space="preserve"> 108_04 SHIRLEY ZULUAGA SALAZAR: </w:t>
      </w:r>
    </w:p>
    <w:p w14:paraId="5B48417E" w14:textId="77777777" w:rsidR="008865C2" w:rsidRPr="00E12032" w:rsidRDefault="008865C2" w:rsidP="008865C2">
      <w:pPr>
        <w:jc w:val="both"/>
        <w:rPr>
          <w:rFonts w:ascii="Arial" w:hAnsi="Arial" w:cs="Arial"/>
          <w:sz w:val="24"/>
          <w:szCs w:val="24"/>
        </w:rPr>
      </w:pPr>
      <w:r w:rsidRPr="00E12032">
        <w:rPr>
          <w:rFonts w:ascii="Arial" w:hAnsi="Arial" w:cs="Arial"/>
          <w:sz w:val="24"/>
          <w:szCs w:val="24"/>
        </w:rPr>
        <w:t xml:space="preserve">Se solicita en la pantalla de “Registro de Novedades de Tiempo” un nuevo </w:t>
      </w:r>
      <w:proofErr w:type="spellStart"/>
      <w:r w:rsidRPr="00E12032">
        <w:rPr>
          <w:rFonts w:ascii="Arial" w:hAnsi="Arial" w:cs="Arial"/>
          <w:sz w:val="24"/>
          <w:szCs w:val="24"/>
        </w:rPr>
        <w:t>check</w:t>
      </w:r>
      <w:proofErr w:type="spellEnd"/>
      <w:r w:rsidRPr="00E12032">
        <w:rPr>
          <w:rFonts w:ascii="Arial" w:hAnsi="Arial" w:cs="Arial"/>
          <w:sz w:val="24"/>
          <w:szCs w:val="24"/>
        </w:rPr>
        <w:t xml:space="preserve"> que se llame “Pago Incapacidad Superior a 540 días” y se activara cuando se marca el </w:t>
      </w:r>
      <w:proofErr w:type="spellStart"/>
      <w:r w:rsidRPr="00E12032">
        <w:rPr>
          <w:rFonts w:ascii="Arial" w:hAnsi="Arial" w:cs="Arial"/>
          <w:sz w:val="24"/>
          <w:szCs w:val="24"/>
        </w:rPr>
        <w:t>check</w:t>
      </w:r>
      <w:proofErr w:type="spellEnd"/>
      <w:r w:rsidRPr="00E12032">
        <w:rPr>
          <w:rFonts w:ascii="Arial" w:hAnsi="Arial" w:cs="Arial"/>
          <w:sz w:val="24"/>
          <w:szCs w:val="24"/>
        </w:rPr>
        <w:t xml:space="preserve"> de “Es Prórroga” de incapacidad.</w:t>
      </w:r>
    </w:p>
    <w:p w14:paraId="7E0573A8" w14:textId="77777777" w:rsidR="008865C2" w:rsidRPr="00E12032" w:rsidRDefault="008865C2" w:rsidP="008865C2">
      <w:pPr>
        <w:jc w:val="both"/>
        <w:rPr>
          <w:rFonts w:ascii="Arial" w:hAnsi="Arial" w:cs="Arial"/>
          <w:sz w:val="24"/>
          <w:szCs w:val="24"/>
        </w:rPr>
      </w:pPr>
      <w:r w:rsidRPr="00E12032">
        <w:rPr>
          <w:rFonts w:ascii="Arial" w:hAnsi="Arial" w:cs="Arial"/>
          <w:sz w:val="24"/>
          <w:szCs w:val="24"/>
        </w:rPr>
        <w:t xml:space="preserve">Este </w:t>
      </w:r>
      <w:proofErr w:type="spellStart"/>
      <w:r w:rsidRPr="00E12032">
        <w:rPr>
          <w:rFonts w:ascii="Arial" w:hAnsi="Arial" w:cs="Arial"/>
          <w:sz w:val="24"/>
          <w:szCs w:val="24"/>
        </w:rPr>
        <w:t>check</w:t>
      </w:r>
      <w:proofErr w:type="spellEnd"/>
      <w:r w:rsidRPr="00E12032">
        <w:rPr>
          <w:rFonts w:ascii="Arial" w:hAnsi="Arial" w:cs="Arial"/>
          <w:sz w:val="24"/>
          <w:szCs w:val="24"/>
        </w:rPr>
        <w:t xml:space="preserve"> “Pago Incapacidad Superior a 540 días” debe estar desmarcado y cuando el usuario lo marque manualmente deberá liquidar en el cargue automático de la nómina el valor del concepto por la prórroga de incapacidad (IGE) con la tarifa regulada del 50% que se digita en el campo “Tarifa %”.</w:t>
      </w:r>
    </w:p>
    <w:p w14:paraId="3FF1086B" w14:textId="77777777" w:rsidR="008865C2" w:rsidRPr="00E12032" w:rsidRDefault="008865C2" w:rsidP="008865C2">
      <w:pPr>
        <w:pStyle w:val="Ttulo3"/>
      </w:pPr>
      <w:proofErr w:type="spellStart"/>
      <w:r w:rsidRPr="00E12032">
        <w:t>Req</w:t>
      </w:r>
      <w:proofErr w:type="spellEnd"/>
      <w:r w:rsidRPr="00E12032">
        <w:t xml:space="preserve"> XXX_02 SYSCOM: </w:t>
      </w:r>
    </w:p>
    <w:p w14:paraId="1CDCB522" w14:textId="77777777" w:rsidR="008865C2" w:rsidRPr="00CE4F27" w:rsidRDefault="008865C2" w:rsidP="008865C2">
      <w:pPr>
        <w:jc w:val="both"/>
        <w:rPr>
          <w:rFonts w:ascii="Arial" w:hAnsi="Arial" w:cs="Arial"/>
          <w:color w:val="00B050"/>
          <w:sz w:val="24"/>
          <w:szCs w:val="24"/>
          <w:lang w:val="es-CO"/>
        </w:rPr>
      </w:pPr>
      <w:r w:rsidRPr="00CE4F27">
        <w:rPr>
          <w:rFonts w:ascii="Arial" w:hAnsi="Arial" w:cs="Arial"/>
          <w:color w:val="00B050"/>
          <w:sz w:val="24"/>
          <w:szCs w:val="24"/>
          <w:lang w:val="es-CO"/>
        </w:rPr>
        <w:t>Se solicita revisar base de liquidación de provisión de prima y cesantías cuando en el contrato laboral está configurado como:</w:t>
      </w:r>
    </w:p>
    <w:p w14:paraId="52F52557" w14:textId="77777777" w:rsidR="008865C2" w:rsidRPr="00CE4F27" w:rsidRDefault="008865C2" w:rsidP="008865C2">
      <w:pPr>
        <w:pStyle w:val="Prrafodelista"/>
        <w:numPr>
          <w:ilvl w:val="0"/>
          <w:numId w:val="2"/>
        </w:numPr>
        <w:jc w:val="both"/>
        <w:rPr>
          <w:rFonts w:ascii="Arial" w:hAnsi="Arial" w:cs="Arial"/>
          <w:color w:val="00B050"/>
          <w:sz w:val="24"/>
          <w:szCs w:val="24"/>
          <w:lang w:val="es-CO"/>
        </w:rPr>
      </w:pPr>
      <w:r w:rsidRPr="00CE4F27">
        <w:rPr>
          <w:rFonts w:ascii="Arial" w:hAnsi="Arial" w:cs="Arial"/>
          <w:color w:val="00B050"/>
          <w:sz w:val="24"/>
          <w:szCs w:val="24"/>
          <w:lang w:val="es-CO"/>
        </w:rPr>
        <w:t>Nomina Quincenal</w:t>
      </w:r>
    </w:p>
    <w:p w14:paraId="690ED657" w14:textId="77777777" w:rsidR="008865C2" w:rsidRPr="00CE4F27" w:rsidRDefault="008865C2" w:rsidP="008865C2">
      <w:pPr>
        <w:pStyle w:val="Prrafodelista"/>
        <w:numPr>
          <w:ilvl w:val="0"/>
          <w:numId w:val="2"/>
        </w:numPr>
        <w:jc w:val="both"/>
        <w:rPr>
          <w:rFonts w:ascii="Arial" w:hAnsi="Arial" w:cs="Arial"/>
          <w:color w:val="00B050"/>
          <w:sz w:val="24"/>
          <w:szCs w:val="24"/>
          <w:lang w:val="es-CO"/>
        </w:rPr>
      </w:pPr>
      <w:r w:rsidRPr="00CE4F27">
        <w:rPr>
          <w:rFonts w:ascii="Arial" w:hAnsi="Arial" w:cs="Arial"/>
          <w:color w:val="00B050"/>
          <w:sz w:val="24"/>
          <w:szCs w:val="24"/>
          <w:lang w:val="es-CO"/>
        </w:rPr>
        <w:t>Salario Fijo.</w:t>
      </w:r>
    </w:p>
    <w:p w14:paraId="037A9454" w14:textId="77777777" w:rsidR="008865C2" w:rsidRPr="00CE4F27" w:rsidRDefault="008865C2" w:rsidP="008865C2">
      <w:pPr>
        <w:pStyle w:val="Prrafodelista"/>
        <w:numPr>
          <w:ilvl w:val="0"/>
          <w:numId w:val="2"/>
        </w:numPr>
        <w:jc w:val="both"/>
        <w:rPr>
          <w:rFonts w:ascii="Arial" w:hAnsi="Arial" w:cs="Arial"/>
          <w:color w:val="00B050"/>
          <w:sz w:val="24"/>
          <w:szCs w:val="24"/>
          <w:lang w:val="es-CO"/>
        </w:rPr>
      </w:pPr>
      <w:proofErr w:type="spellStart"/>
      <w:r w:rsidRPr="00CE4F27">
        <w:rPr>
          <w:rFonts w:ascii="Arial" w:hAnsi="Arial" w:cs="Arial"/>
          <w:color w:val="00B050"/>
          <w:sz w:val="24"/>
          <w:szCs w:val="24"/>
          <w:lang w:val="es-CO"/>
        </w:rPr>
        <w:t>Check</w:t>
      </w:r>
      <w:proofErr w:type="spellEnd"/>
      <w:r w:rsidRPr="00CE4F27">
        <w:rPr>
          <w:rFonts w:ascii="Arial" w:hAnsi="Arial" w:cs="Arial"/>
          <w:color w:val="00B050"/>
          <w:sz w:val="24"/>
          <w:szCs w:val="24"/>
          <w:lang w:val="es-CO"/>
        </w:rPr>
        <w:t xml:space="preserve"> Marcado “Aux. Transporte Fin de Mes</w:t>
      </w:r>
    </w:p>
    <w:p w14:paraId="52F2BD03" w14:textId="679CBFE5" w:rsidR="008865C2" w:rsidRPr="00CE4F27" w:rsidRDefault="008865C2" w:rsidP="008865C2">
      <w:pPr>
        <w:pStyle w:val="Prrafodelista"/>
        <w:numPr>
          <w:ilvl w:val="0"/>
          <w:numId w:val="2"/>
        </w:numPr>
        <w:jc w:val="both"/>
        <w:rPr>
          <w:rFonts w:ascii="Arial" w:hAnsi="Arial" w:cs="Arial"/>
          <w:color w:val="00B050"/>
          <w:sz w:val="24"/>
          <w:szCs w:val="24"/>
          <w:lang w:val="es-CO"/>
        </w:rPr>
      </w:pPr>
      <w:r w:rsidRPr="00CE4F27">
        <w:rPr>
          <w:rFonts w:ascii="Arial" w:hAnsi="Arial" w:cs="Arial"/>
          <w:color w:val="00B050"/>
          <w:sz w:val="24"/>
          <w:szCs w:val="24"/>
          <w:lang w:val="es-CO"/>
        </w:rPr>
        <w:t>Se tiene novedad de vacaciones entre la primera quincena y la segunda</w:t>
      </w:r>
    </w:p>
    <w:p w14:paraId="454A0271" w14:textId="77777777" w:rsidR="008865C2" w:rsidRPr="00CE4F27" w:rsidRDefault="008865C2" w:rsidP="008865C2">
      <w:pPr>
        <w:jc w:val="both"/>
        <w:rPr>
          <w:rFonts w:ascii="Arial" w:hAnsi="Arial" w:cs="Arial"/>
          <w:color w:val="00B050"/>
          <w:sz w:val="24"/>
          <w:szCs w:val="24"/>
          <w:lang w:val="es-CO"/>
        </w:rPr>
      </w:pPr>
      <w:r w:rsidRPr="00CE4F27">
        <w:rPr>
          <w:rFonts w:ascii="Arial" w:hAnsi="Arial" w:cs="Arial"/>
          <w:color w:val="00B050"/>
          <w:sz w:val="24"/>
          <w:szCs w:val="24"/>
          <w:lang w:val="es-CO"/>
        </w:rPr>
        <w:t>Lo anterior porque se está incluyendo el auxilio de transporte de una sola quincena y no todo el auxilio de transporte.</w:t>
      </w:r>
    </w:p>
    <w:p w14:paraId="4C6B6F0F" w14:textId="2C2A92CA" w:rsidR="008865C2" w:rsidRPr="00CE4F27" w:rsidRDefault="008865C2" w:rsidP="008865C2">
      <w:pPr>
        <w:rPr>
          <w:rFonts w:ascii="Arial" w:hAnsi="Arial" w:cs="Arial"/>
          <w:color w:val="00B050"/>
          <w:sz w:val="24"/>
          <w:szCs w:val="24"/>
          <w:lang w:val="es-CO"/>
        </w:rPr>
      </w:pPr>
      <w:r w:rsidRPr="00CE4F27">
        <w:rPr>
          <w:rFonts w:ascii="Arial" w:hAnsi="Arial" w:cs="Arial"/>
          <w:b/>
          <w:bCs/>
          <w:color w:val="00B050"/>
          <w:sz w:val="24"/>
          <w:szCs w:val="24"/>
          <w:lang w:val="es-CO"/>
        </w:rPr>
        <w:t>Nota:</w:t>
      </w:r>
      <w:r w:rsidRPr="00CE4F27">
        <w:rPr>
          <w:rFonts w:ascii="Arial" w:hAnsi="Arial" w:cs="Arial"/>
          <w:color w:val="00B050"/>
          <w:sz w:val="24"/>
          <w:szCs w:val="24"/>
          <w:lang w:val="es-CO"/>
        </w:rPr>
        <w:t xml:space="preserve"> Cuando el </w:t>
      </w:r>
      <w:proofErr w:type="spellStart"/>
      <w:r w:rsidRPr="00CE4F27">
        <w:rPr>
          <w:rFonts w:ascii="Arial" w:hAnsi="Arial" w:cs="Arial"/>
          <w:color w:val="00B050"/>
          <w:sz w:val="24"/>
          <w:szCs w:val="24"/>
          <w:lang w:val="es-CO"/>
        </w:rPr>
        <w:t>check</w:t>
      </w:r>
      <w:proofErr w:type="spellEnd"/>
      <w:r w:rsidRPr="00CE4F27">
        <w:rPr>
          <w:rFonts w:ascii="Arial" w:hAnsi="Arial" w:cs="Arial"/>
          <w:color w:val="00B050"/>
          <w:sz w:val="24"/>
          <w:szCs w:val="24"/>
          <w:lang w:val="es-CO"/>
        </w:rPr>
        <w:t xml:space="preserve"> no está marcado “Aux. Transporte Fin de Mes”, toma bien y esta correcto la base de la provisión de prima y cesantías</w:t>
      </w:r>
    </w:p>
    <w:p w14:paraId="34B25D31" w14:textId="77777777" w:rsidR="008865C2" w:rsidRPr="00E12032" w:rsidRDefault="008865C2" w:rsidP="008865C2">
      <w:pPr>
        <w:pStyle w:val="Ttulo3"/>
      </w:pPr>
      <w:proofErr w:type="spellStart"/>
      <w:r w:rsidRPr="00E12032">
        <w:t>Req</w:t>
      </w:r>
      <w:proofErr w:type="spellEnd"/>
      <w:r w:rsidRPr="00E12032">
        <w:t xml:space="preserve"> XXX_03 BARRANQUILLA_NATALIA:</w:t>
      </w:r>
    </w:p>
    <w:p w14:paraId="39ADF34C" w14:textId="77777777" w:rsidR="008865C2" w:rsidRPr="00E12032" w:rsidRDefault="008865C2" w:rsidP="008865C2">
      <w:pPr>
        <w:jc w:val="both"/>
        <w:rPr>
          <w:rFonts w:ascii="Arial" w:hAnsi="Arial" w:cs="Arial"/>
          <w:sz w:val="24"/>
          <w:szCs w:val="24"/>
        </w:rPr>
      </w:pPr>
      <w:r w:rsidRPr="00E12032">
        <w:rPr>
          <w:rFonts w:ascii="Arial" w:hAnsi="Arial" w:cs="Arial"/>
          <w:sz w:val="24"/>
          <w:szCs w:val="24"/>
          <w:lang w:val="es-CO"/>
        </w:rPr>
        <w:t xml:space="preserve">Se solicita revisar el ingreso base de cotización de seguridad social, cuando finaliza </w:t>
      </w:r>
      <w:r w:rsidRPr="00E12032">
        <w:rPr>
          <w:rFonts w:ascii="Arial" w:hAnsi="Arial" w:cs="Arial"/>
          <w:sz w:val="24"/>
          <w:szCs w:val="24"/>
        </w:rPr>
        <w:t>la relación laboral y se reporta novedad de retiro en el mes anterior y nuevamente se vincula el trabajador por el mismo empleador con un nuevo contrato laboral en el siguiente mes.</w:t>
      </w:r>
    </w:p>
    <w:p w14:paraId="615B83EC" w14:textId="72B8331F" w:rsidR="008865C2" w:rsidRPr="00E12032" w:rsidRDefault="008865C2" w:rsidP="008865C2">
      <w:pPr>
        <w:jc w:val="both"/>
        <w:rPr>
          <w:rFonts w:ascii="Arial" w:hAnsi="Arial" w:cs="Arial"/>
          <w:sz w:val="24"/>
          <w:szCs w:val="24"/>
        </w:rPr>
      </w:pPr>
      <w:r w:rsidRPr="00E12032">
        <w:rPr>
          <w:rFonts w:ascii="Arial" w:hAnsi="Arial" w:cs="Arial"/>
          <w:sz w:val="24"/>
          <w:szCs w:val="24"/>
        </w:rPr>
        <w:t>El Ingreso Base de Cotización- IBC para el pago de seguridad social en el mes del inicio de la vinculación con el contrato nuevo se calculará sobre el salario mensual devengado en el nuevo contrato.</w:t>
      </w:r>
    </w:p>
    <w:p w14:paraId="10B2C168" w14:textId="77777777" w:rsidR="008865C2" w:rsidRPr="00E12032" w:rsidRDefault="008865C2" w:rsidP="008865C2">
      <w:pPr>
        <w:jc w:val="both"/>
        <w:rPr>
          <w:rFonts w:ascii="Arial" w:hAnsi="Arial" w:cs="Arial"/>
          <w:sz w:val="24"/>
          <w:szCs w:val="24"/>
        </w:rPr>
      </w:pPr>
    </w:p>
    <w:p w14:paraId="122D8549" w14:textId="77777777" w:rsidR="00234FCF" w:rsidRPr="00E12032" w:rsidRDefault="00234FCF" w:rsidP="00234FCF">
      <w:pPr>
        <w:pStyle w:val="Ttulo3"/>
      </w:pPr>
      <w:proofErr w:type="spellStart"/>
      <w:r w:rsidRPr="00E12032">
        <w:t>Req</w:t>
      </w:r>
      <w:proofErr w:type="spellEnd"/>
      <w:r w:rsidRPr="00E12032">
        <w:t xml:space="preserve"> 1276_02 CETER: </w:t>
      </w:r>
    </w:p>
    <w:p w14:paraId="775EF85D" w14:textId="77777777" w:rsidR="00234FCF" w:rsidRPr="00E12032" w:rsidRDefault="00234FCF" w:rsidP="00234FCF">
      <w:pPr>
        <w:jc w:val="both"/>
        <w:rPr>
          <w:rFonts w:ascii="Arial" w:hAnsi="Arial" w:cs="Arial"/>
          <w:sz w:val="24"/>
          <w:szCs w:val="24"/>
        </w:rPr>
      </w:pPr>
      <w:r w:rsidRPr="00E12032">
        <w:rPr>
          <w:rFonts w:ascii="Arial" w:hAnsi="Arial" w:cs="Arial"/>
          <w:sz w:val="24"/>
          <w:szCs w:val="24"/>
        </w:rPr>
        <w:t xml:space="preserve">Se solicita revisar el proceso del 40% de conceptos no constitutivos de salario cuando el empleado es nómina quincenal y ha presentado novedad en tiempo (VAC) en la primera quincena. </w:t>
      </w:r>
    </w:p>
    <w:p w14:paraId="784E2639" w14:textId="689F2F87" w:rsidR="008865C2" w:rsidRPr="00A57DAE" w:rsidRDefault="00234FCF" w:rsidP="00A57DAE">
      <w:pPr>
        <w:jc w:val="both"/>
        <w:rPr>
          <w:rFonts w:ascii="Arial" w:hAnsi="Arial" w:cs="Arial"/>
          <w:sz w:val="24"/>
          <w:szCs w:val="24"/>
        </w:rPr>
      </w:pPr>
      <w:r w:rsidRPr="00E12032">
        <w:rPr>
          <w:rFonts w:ascii="Arial" w:hAnsi="Arial" w:cs="Arial"/>
          <w:sz w:val="24"/>
          <w:szCs w:val="24"/>
        </w:rPr>
        <w:t xml:space="preserve">Lo anterior se solicita porque un empleado nomina quincenal presento novedad de vacaciones en la primera quincena, y en la segunda tuvo un bono no salarial. El sistema realizo el proceso 40/60 solo con los valores de la segunda quincena, y a partir de ahí genero el IBC para seguridad social. </w:t>
      </w:r>
    </w:p>
    <w:p w14:paraId="708A25D9" w14:textId="77777777" w:rsidR="00234FCF" w:rsidRPr="00E12032" w:rsidRDefault="00234FCF" w:rsidP="00234FCF">
      <w:pPr>
        <w:pStyle w:val="Ttulo3"/>
      </w:pPr>
      <w:proofErr w:type="spellStart"/>
      <w:r w:rsidRPr="00E12032">
        <w:t>Req</w:t>
      </w:r>
      <w:proofErr w:type="spellEnd"/>
      <w:r w:rsidRPr="00E12032">
        <w:t xml:space="preserve"> 1277_02 SYSCOM: </w:t>
      </w:r>
    </w:p>
    <w:p w14:paraId="7EDAFB80" w14:textId="77777777" w:rsidR="00234FCF" w:rsidRPr="00E12032" w:rsidRDefault="00234FCF" w:rsidP="00234FCF">
      <w:pPr>
        <w:jc w:val="both"/>
        <w:rPr>
          <w:rFonts w:ascii="Arial" w:hAnsi="Arial" w:cs="Arial"/>
          <w:sz w:val="24"/>
          <w:szCs w:val="24"/>
        </w:rPr>
      </w:pPr>
      <w:r w:rsidRPr="00E12032">
        <w:rPr>
          <w:rFonts w:ascii="Arial" w:hAnsi="Arial" w:cs="Arial"/>
          <w:sz w:val="24"/>
          <w:szCs w:val="24"/>
        </w:rPr>
        <w:t>Se solicita qué, cuando exista una liquidación de vacaciones anticipada en el periodo, se tome el Ingreso base de cotización correcto del mes anterior para el descuento de salud y pensión de los días de vacaciones.</w:t>
      </w:r>
    </w:p>
    <w:p w14:paraId="31EF5F80" w14:textId="77777777" w:rsidR="00234FCF" w:rsidRPr="00E12032" w:rsidRDefault="00234FCF" w:rsidP="00234FCF">
      <w:pPr>
        <w:jc w:val="both"/>
        <w:rPr>
          <w:rFonts w:ascii="Arial" w:hAnsi="Arial" w:cs="Arial"/>
          <w:sz w:val="24"/>
          <w:szCs w:val="24"/>
        </w:rPr>
      </w:pPr>
      <w:r w:rsidRPr="00E12032">
        <w:rPr>
          <w:rFonts w:ascii="Arial" w:hAnsi="Arial" w:cs="Arial"/>
          <w:sz w:val="24"/>
          <w:szCs w:val="24"/>
        </w:rPr>
        <w:t xml:space="preserve">Actualmente se tiene un caso específico donde no toma el ingreso base de cotización del mes anterior, cuando en el mes anterior se registró el ingreso del empleado cuyo IBC fue inferior a un salario mínimo legal vigente porque laboro pocos días, pero el salario básico del contrato laboral está por encima del Salario Mínimo Legal vigente. </w:t>
      </w:r>
    </w:p>
    <w:p w14:paraId="472F9109" w14:textId="77777777" w:rsidR="00234FCF" w:rsidRPr="00E12032" w:rsidRDefault="00234FCF" w:rsidP="00234FCF">
      <w:pPr>
        <w:jc w:val="both"/>
        <w:rPr>
          <w:rFonts w:ascii="Arial" w:hAnsi="Arial" w:cs="Arial"/>
          <w:sz w:val="24"/>
          <w:szCs w:val="24"/>
        </w:rPr>
      </w:pPr>
      <w:r w:rsidRPr="00E12032">
        <w:rPr>
          <w:rFonts w:ascii="Arial" w:hAnsi="Arial" w:cs="Arial"/>
          <w:sz w:val="24"/>
          <w:szCs w:val="24"/>
        </w:rPr>
        <w:lastRenderedPageBreak/>
        <w:t>En la situación anterior el sistema evaluó que el ingreso base estaba por debajo del salario mínimo legal vigente y tomo de base el salario mínimo legal vigente.</w:t>
      </w:r>
    </w:p>
    <w:p w14:paraId="25388F59" w14:textId="77777777" w:rsidR="003D1D9D" w:rsidRDefault="003D1D9D" w:rsidP="003D1D9D"/>
    <w:p w14:paraId="01ED9401" w14:textId="7A90EF48" w:rsidR="003D1D9D" w:rsidRPr="005F6EED" w:rsidRDefault="003D1D9D" w:rsidP="003D1D9D">
      <w:pPr>
        <w:pStyle w:val="Ttulo3"/>
      </w:pPr>
      <w:proofErr w:type="spellStart"/>
      <w:r w:rsidRPr="005F6EED">
        <w:t>Req</w:t>
      </w:r>
      <w:proofErr w:type="spellEnd"/>
      <w:r w:rsidRPr="005F6EED">
        <w:t xml:space="preserve"> 1206_01 COMPAÑÍA ENERGETICA DE TRANSPORTES: </w:t>
      </w:r>
    </w:p>
    <w:p w14:paraId="12538C9C" w14:textId="77777777" w:rsidR="003D1D9D" w:rsidRPr="004036D4" w:rsidRDefault="003D1D9D" w:rsidP="003D1D9D">
      <w:pPr>
        <w:jc w:val="both"/>
        <w:rPr>
          <w:rFonts w:ascii="Arial" w:hAnsi="Arial" w:cs="Arial"/>
          <w:color w:val="00B050"/>
          <w:sz w:val="24"/>
          <w:szCs w:val="24"/>
        </w:rPr>
      </w:pPr>
      <w:r w:rsidRPr="004036D4">
        <w:rPr>
          <w:rFonts w:ascii="Arial" w:hAnsi="Arial" w:cs="Arial"/>
          <w:color w:val="00B050"/>
          <w:sz w:val="24"/>
          <w:szCs w:val="24"/>
        </w:rPr>
        <w:t>Se solicita que en la estructura de archivo interfaz para control de asistencia se incluya un campo o columna para asociar el código de la jornada laboral del turno, este campo será opcional si no se registra se tomara el primer turno creado como se hace en la versión actual.</w:t>
      </w:r>
    </w:p>
    <w:p w14:paraId="2A45F087" w14:textId="77777777" w:rsidR="003D1D9D" w:rsidRPr="004036D4" w:rsidRDefault="003D1D9D" w:rsidP="003D1D9D">
      <w:pPr>
        <w:rPr>
          <w:rFonts w:ascii="Arial" w:hAnsi="Arial" w:cs="Arial"/>
          <w:color w:val="00B050"/>
          <w:sz w:val="24"/>
          <w:szCs w:val="24"/>
        </w:rPr>
      </w:pPr>
      <w:r w:rsidRPr="004036D4">
        <w:rPr>
          <w:rFonts w:ascii="Arial" w:hAnsi="Arial" w:cs="Arial"/>
          <w:color w:val="00B050"/>
          <w:sz w:val="24"/>
          <w:szCs w:val="24"/>
        </w:rPr>
        <w:t xml:space="preserve">*Actualmente al generar el proceso de importación de control de asistencia el registro queda aplicado al primero turno creado en el listado (Turno) </w:t>
      </w:r>
    </w:p>
    <w:p w14:paraId="35E0AAAB" w14:textId="77777777" w:rsidR="006665A6" w:rsidRDefault="006665A6" w:rsidP="006665A6">
      <w:pPr>
        <w:pStyle w:val="Ttulo3"/>
      </w:pPr>
      <w:r>
        <w:t>REQ 1260_02 TRANSPORTES TERRESTRES DE CARGA</w:t>
      </w:r>
    </w:p>
    <w:p w14:paraId="0700396B" w14:textId="77777777" w:rsidR="006665A6" w:rsidRDefault="006665A6" w:rsidP="006665A6">
      <w:r>
        <w:t xml:space="preserve">Se solicita que cuando se genere apertura de la nómina el sistema anule el comprobante contable de una vez y no se tenga que realizar el proceso de anulación manual. Teniendo en cuenta que la nómina no se </w:t>
      </w:r>
      <w:proofErr w:type="spellStart"/>
      <w:r>
        <w:t>a</w:t>
      </w:r>
      <w:proofErr w:type="spellEnd"/>
      <w:r>
        <w:t xml:space="preserve"> emitido a la Dian. Con el fin de que no quede comprobantes contables de nómina doble.</w:t>
      </w:r>
    </w:p>
    <w:p w14:paraId="3FFDAD49" w14:textId="66782EBD" w:rsidR="003D1D9D" w:rsidRDefault="006665A6" w:rsidP="006665A6">
      <w:r>
        <w:t>¿Esto se pueden implementar en el módulo de nómina?</w:t>
      </w:r>
    </w:p>
    <w:p w14:paraId="13261E2C" w14:textId="77777777" w:rsidR="00234FCF" w:rsidRPr="00E12032" w:rsidRDefault="00234FCF" w:rsidP="00A57DAE">
      <w:pPr>
        <w:pStyle w:val="Ttulo2"/>
      </w:pPr>
      <w:r w:rsidRPr="00E12032">
        <w:t>COMERCIAL</w:t>
      </w:r>
    </w:p>
    <w:p w14:paraId="38603C1A" w14:textId="77777777" w:rsidR="00234FCF" w:rsidRPr="00E12032" w:rsidRDefault="00234FCF" w:rsidP="00234FCF">
      <w:pPr>
        <w:jc w:val="both"/>
        <w:rPr>
          <w:rFonts w:ascii="Arial" w:hAnsi="Arial" w:cs="Arial"/>
          <w:sz w:val="24"/>
          <w:szCs w:val="24"/>
        </w:rPr>
      </w:pPr>
    </w:p>
    <w:p w14:paraId="45AC8DEB" w14:textId="77777777" w:rsidR="00D34585" w:rsidRPr="00EF4C4A" w:rsidRDefault="00D34585" w:rsidP="00D34585">
      <w:pPr>
        <w:pStyle w:val="Ttulo3"/>
        <w:rPr>
          <w:color w:val="00B050"/>
        </w:rPr>
      </w:pPr>
      <w:proofErr w:type="spellStart"/>
      <w:r w:rsidRPr="00EF4C4A">
        <w:rPr>
          <w:color w:val="00B050"/>
        </w:rPr>
        <w:t>Req</w:t>
      </w:r>
      <w:proofErr w:type="spellEnd"/>
      <w:r w:rsidRPr="00EF4C4A">
        <w:rPr>
          <w:color w:val="00B050"/>
        </w:rPr>
        <w:t xml:space="preserve"> 1265_02 DISCOLACTEOS: </w:t>
      </w:r>
    </w:p>
    <w:p w14:paraId="07CD51DB" w14:textId="77777777" w:rsidR="00D34585" w:rsidRPr="00EF4C4A" w:rsidRDefault="00D34585" w:rsidP="00D34585">
      <w:pPr>
        <w:jc w:val="both"/>
        <w:rPr>
          <w:rFonts w:ascii="Arial" w:hAnsi="Arial" w:cs="Arial"/>
          <w:b/>
          <w:bCs/>
          <w:color w:val="00B050"/>
          <w:sz w:val="24"/>
          <w:szCs w:val="24"/>
        </w:rPr>
      </w:pPr>
      <w:r w:rsidRPr="00EF4C4A">
        <w:rPr>
          <w:rFonts w:ascii="Arial" w:hAnsi="Arial" w:cs="Arial"/>
          <w:b/>
          <w:bCs/>
          <w:color w:val="00B050"/>
          <w:sz w:val="24"/>
          <w:szCs w:val="24"/>
        </w:rPr>
        <w:t>1.Se solicita crear una nueva pestaña en la pantalla catálogo de terceros esta información será opcional diligenciarla.</w:t>
      </w:r>
    </w:p>
    <w:p w14:paraId="6AC9FE18" w14:textId="77777777" w:rsidR="00D34585" w:rsidRPr="00EF4C4A" w:rsidRDefault="00D34585" w:rsidP="00D34585">
      <w:pPr>
        <w:jc w:val="both"/>
        <w:rPr>
          <w:rFonts w:ascii="Arial" w:hAnsi="Arial" w:cs="Arial"/>
          <w:b/>
          <w:bCs/>
          <w:color w:val="00B050"/>
          <w:sz w:val="24"/>
          <w:szCs w:val="24"/>
        </w:rPr>
      </w:pPr>
      <w:r w:rsidRPr="00EF4C4A">
        <w:rPr>
          <w:rFonts w:ascii="Arial" w:hAnsi="Arial" w:cs="Arial"/>
          <w:b/>
          <w:bCs/>
          <w:color w:val="00B050"/>
          <w:sz w:val="24"/>
          <w:szCs w:val="24"/>
        </w:rPr>
        <w:t>Esta nueva pestaña debe contener la siguiente información para diligenciar:</w:t>
      </w:r>
    </w:p>
    <w:p w14:paraId="6225E01E" w14:textId="77777777" w:rsidR="00D34585" w:rsidRPr="00EF4C4A" w:rsidRDefault="00D34585" w:rsidP="00D34585">
      <w:pPr>
        <w:ind w:left="720" w:hanging="360"/>
        <w:jc w:val="both"/>
        <w:rPr>
          <w:rFonts w:ascii="Arial" w:hAnsi="Arial" w:cs="Arial"/>
          <w:color w:val="00B050"/>
          <w:sz w:val="24"/>
          <w:szCs w:val="24"/>
        </w:rPr>
      </w:pPr>
    </w:p>
    <w:p w14:paraId="6213D369"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¿Administra recursos públicos?</w:t>
      </w:r>
      <w:r w:rsidRPr="00613538">
        <w:rPr>
          <w:rFonts w:ascii="Arial" w:hAnsi="Arial" w:cs="Arial"/>
          <w:i/>
          <w:iCs/>
          <w:sz w:val="20"/>
          <w:szCs w:val="20"/>
        </w:rPr>
        <w:t xml:space="preserve"> (Caja de selección SI/NO) </w:t>
      </w:r>
    </w:p>
    <w:p w14:paraId="2DA24E4B" w14:textId="77777777" w:rsidR="00D34585" w:rsidRPr="00613538" w:rsidRDefault="00D34585" w:rsidP="00D34585">
      <w:pPr>
        <w:pStyle w:val="Prrafodelista"/>
        <w:jc w:val="both"/>
        <w:rPr>
          <w:rFonts w:ascii="Arial" w:hAnsi="Arial" w:cs="Arial"/>
          <w:i/>
          <w:iCs/>
          <w:sz w:val="20"/>
          <w:szCs w:val="20"/>
        </w:rPr>
      </w:pPr>
    </w:p>
    <w:p w14:paraId="46A26358"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Cargo que ocupa</w:t>
      </w:r>
      <w:r w:rsidRPr="00613538">
        <w:rPr>
          <w:rFonts w:ascii="Arial" w:hAnsi="Arial" w:cs="Arial"/>
          <w:i/>
          <w:iCs/>
          <w:sz w:val="20"/>
          <w:szCs w:val="20"/>
        </w:rPr>
        <w:t xml:space="preserve"> (Caja de texto que se habilita únicamente si la pregunta 1, se marca en SI)</w:t>
      </w:r>
    </w:p>
    <w:p w14:paraId="5ECA077A" w14:textId="77777777" w:rsidR="00D34585" w:rsidRPr="00613538" w:rsidRDefault="00D34585" w:rsidP="00D34585">
      <w:pPr>
        <w:jc w:val="both"/>
        <w:rPr>
          <w:rFonts w:ascii="Arial" w:hAnsi="Arial" w:cs="Arial"/>
          <w:i/>
          <w:iCs/>
          <w:sz w:val="20"/>
          <w:szCs w:val="20"/>
        </w:rPr>
      </w:pPr>
    </w:p>
    <w:p w14:paraId="078DAB5D"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Fecha de inicio en el cargo y fecha en la que finalizó el cargo</w:t>
      </w:r>
      <w:r w:rsidRPr="00613538">
        <w:rPr>
          <w:rFonts w:ascii="Arial" w:hAnsi="Arial" w:cs="Arial"/>
          <w:i/>
          <w:iCs/>
          <w:sz w:val="20"/>
          <w:szCs w:val="20"/>
        </w:rPr>
        <w:t xml:space="preserve"> (caja para incluir fechas, se habilita únicamente si la pregunta 1 es marcada en SI)</w:t>
      </w:r>
    </w:p>
    <w:p w14:paraId="60F3D2AB" w14:textId="77777777" w:rsidR="00D34585" w:rsidRPr="00613538" w:rsidRDefault="00D34585" w:rsidP="00D34585">
      <w:pPr>
        <w:jc w:val="both"/>
        <w:rPr>
          <w:rFonts w:ascii="Arial" w:hAnsi="Arial" w:cs="Arial"/>
          <w:i/>
          <w:iCs/>
          <w:sz w:val="20"/>
          <w:szCs w:val="20"/>
        </w:rPr>
      </w:pPr>
    </w:p>
    <w:p w14:paraId="04E5D9B1"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¿Es usted una persona públicamente expuesta?</w:t>
      </w:r>
      <w:r w:rsidRPr="00613538">
        <w:rPr>
          <w:rFonts w:ascii="Arial" w:hAnsi="Arial" w:cs="Arial"/>
          <w:i/>
          <w:iCs/>
          <w:sz w:val="20"/>
          <w:szCs w:val="20"/>
        </w:rPr>
        <w:t xml:space="preserve"> (Caja de selección SI/NO)</w:t>
      </w:r>
    </w:p>
    <w:p w14:paraId="00DD208A" w14:textId="77777777" w:rsidR="00D34585" w:rsidRPr="00613538" w:rsidRDefault="00D34585" w:rsidP="00D34585">
      <w:pPr>
        <w:jc w:val="both"/>
        <w:rPr>
          <w:rFonts w:ascii="Arial" w:hAnsi="Arial" w:cs="Arial"/>
          <w:i/>
          <w:iCs/>
          <w:sz w:val="20"/>
          <w:szCs w:val="20"/>
        </w:rPr>
      </w:pPr>
    </w:p>
    <w:p w14:paraId="3E35FB51"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Cargo que ocupa</w:t>
      </w:r>
      <w:r w:rsidRPr="00613538">
        <w:rPr>
          <w:rFonts w:ascii="Arial" w:hAnsi="Arial" w:cs="Arial"/>
          <w:i/>
          <w:iCs/>
          <w:sz w:val="20"/>
          <w:szCs w:val="20"/>
        </w:rPr>
        <w:t xml:space="preserve"> (Caja de texto que se habilita únicamente si la pregunta 4, se marca en SI)</w:t>
      </w:r>
    </w:p>
    <w:p w14:paraId="37F71A36" w14:textId="77777777" w:rsidR="00D34585" w:rsidRPr="00613538" w:rsidRDefault="00D34585" w:rsidP="00D34585">
      <w:pPr>
        <w:jc w:val="both"/>
        <w:rPr>
          <w:rFonts w:ascii="Arial" w:hAnsi="Arial" w:cs="Arial"/>
          <w:i/>
          <w:iCs/>
          <w:sz w:val="20"/>
          <w:szCs w:val="20"/>
        </w:rPr>
      </w:pPr>
    </w:p>
    <w:p w14:paraId="1DB54902"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Fecha de inicio en el cargo y fecha en la que finalizó el cargo</w:t>
      </w:r>
      <w:r w:rsidRPr="00613538">
        <w:rPr>
          <w:rFonts w:ascii="Arial" w:hAnsi="Arial" w:cs="Arial"/>
          <w:i/>
          <w:iCs/>
          <w:sz w:val="20"/>
          <w:szCs w:val="20"/>
        </w:rPr>
        <w:t xml:space="preserve"> (caja para incluir fechas, se habilita únicamente si la pregunta 4 es marcada en SI)</w:t>
      </w:r>
    </w:p>
    <w:p w14:paraId="4EBE9ED4" w14:textId="77777777" w:rsidR="00D34585" w:rsidRPr="00613538" w:rsidRDefault="00D34585" w:rsidP="00D34585">
      <w:pPr>
        <w:pStyle w:val="Prrafodelista"/>
        <w:jc w:val="both"/>
        <w:rPr>
          <w:rFonts w:ascii="Arial" w:hAnsi="Arial" w:cs="Arial"/>
          <w:i/>
          <w:iCs/>
          <w:sz w:val="20"/>
          <w:szCs w:val="20"/>
        </w:rPr>
      </w:pPr>
    </w:p>
    <w:p w14:paraId="01E00156"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Valor Ingresos Mensuales</w:t>
      </w:r>
      <w:r w:rsidRPr="00613538">
        <w:rPr>
          <w:rFonts w:ascii="Arial" w:hAnsi="Arial" w:cs="Arial"/>
          <w:i/>
          <w:iCs/>
          <w:sz w:val="20"/>
          <w:szCs w:val="20"/>
        </w:rPr>
        <w:t xml:space="preserve"> (caja de números donde se incluyen valores monetarios)</w:t>
      </w:r>
    </w:p>
    <w:p w14:paraId="099FFD50" w14:textId="77777777" w:rsidR="00D34585" w:rsidRPr="00613538" w:rsidRDefault="00D34585" w:rsidP="00D34585">
      <w:pPr>
        <w:pStyle w:val="Prrafodelista"/>
        <w:jc w:val="both"/>
        <w:rPr>
          <w:rFonts w:ascii="Arial" w:hAnsi="Arial" w:cs="Arial"/>
          <w:i/>
          <w:iCs/>
          <w:sz w:val="20"/>
          <w:szCs w:val="20"/>
        </w:rPr>
      </w:pPr>
    </w:p>
    <w:p w14:paraId="59C59AF7"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Valor de Gastos Mensuales</w:t>
      </w:r>
      <w:r w:rsidRPr="00613538">
        <w:rPr>
          <w:rFonts w:ascii="Arial" w:hAnsi="Arial" w:cs="Arial"/>
          <w:i/>
          <w:iCs/>
          <w:sz w:val="20"/>
          <w:szCs w:val="20"/>
        </w:rPr>
        <w:t xml:space="preserve"> (caja de números donde se incluyen valores monetarios)</w:t>
      </w:r>
    </w:p>
    <w:p w14:paraId="0CD6C958" w14:textId="77777777" w:rsidR="00D34585" w:rsidRPr="00613538" w:rsidRDefault="00D34585" w:rsidP="00D34585">
      <w:pPr>
        <w:pStyle w:val="Prrafodelista"/>
        <w:jc w:val="both"/>
        <w:rPr>
          <w:rFonts w:ascii="Arial" w:hAnsi="Arial" w:cs="Arial"/>
          <w:b/>
          <w:bCs/>
          <w:i/>
          <w:iCs/>
          <w:sz w:val="20"/>
          <w:szCs w:val="20"/>
        </w:rPr>
      </w:pPr>
    </w:p>
    <w:p w14:paraId="26F6F46F"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Valor Activos</w:t>
      </w:r>
      <w:r w:rsidRPr="00613538">
        <w:rPr>
          <w:rFonts w:ascii="Arial" w:hAnsi="Arial" w:cs="Arial"/>
          <w:i/>
          <w:iCs/>
          <w:sz w:val="20"/>
          <w:szCs w:val="20"/>
        </w:rPr>
        <w:t xml:space="preserve"> (caja de números donde se incluyen valores monetarios)</w:t>
      </w:r>
    </w:p>
    <w:p w14:paraId="6B0C1A64" w14:textId="77777777" w:rsidR="00D34585" w:rsidRPr="00613538" w:rsidRDefault="00D34585" w:rsidP="00D34585">
      <w:pPr>
        <w:pStyle w:val="Prrafodelista"/>
        <w:jc w:val="both"/>
        <w:rPr>
          <w:rFonts w:ascii="Arial" w:hAnsi="Arial" w:cs="Arial"/>
          <w:i/>
          <w:iCs/>
          <w:sz w:val="20"/>
          <w:szCs w:val="20"/>
        </w:rPr>
      </w:pPr>
    </w:p>
    <w:p w14:paraId="4A5D66E3"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Valor Pasivos</w:t>
      </w:r>
      <w:r w:rsidRPr="00613538">
        <w:rPr>
          <w:rFonts w:ascii="Arial" w:hAnsi="Arial" w:cs="Arial"/>
          <w:i/>
          <w:iCs/>
          <w:sz w:val="20"/>
          <w:szCs w:val="20"/>
        </w:rPr>
        <w:t xml:space="preserve"> (caja de números donde se incluyen valores monetarios)</w:t>
      </w:r>
    </w:p>
    <w:p w14:paraId="7C40F657" w14:textId="77777777" w:rsidR="00D34585" w:rsidRPr="00613538" w:rsidRDefault="00D34585" w:rsidP="00D34585">
      <w:pPr>
        <w:jc w:val="both"/>
        <w:rPr>
          <w:rFonts w:ascii="Arial" w:hAnsi="Arial" w:cs="Arial"/>
          <w:i/>
          <w:iCs/>
          <w:sz w:val="20"/>
          <w:szCs w:val="20"/>
        </w:rPr>
      </w:pPr>
    </w:p>
    <w:p w14:paraId="63376CAD"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¿Realiza operaciones con activos virtuales?</w:t>
      </w:r>
      <w:r w:rsidRPr="00613538">
        <w:rPr>
          <w:rFonts w:ascii="Arial" w:hAnsi="Arial" w:cs="Arial"/>
          <w:i/>
          <w:iCs/>
          <w:sz w:val="20"/>
          <w:szCs w:val="20"/>
        </w:rPr>
        <w:t xml:space="preserve"> (Caja de selección SI/NO)</w:t>
      </w:r>
    </w:p>
    <w:p w14:paraId="60511977" w14:textId="77777777" w:rsidR="00D34585" w:rsidRPr="00613538" w:rsidRDefault="00D34585" w:rsidP="00D34585">
      <w:pPr>
        <w:pStyle w:val="Prrafodelista"/>
        <w:jc w:val="both"/>
        <w:rPr>
          <w:rFonts w:ascii="Arial" w:hAnsi="Arial" w:cs="Arial"/>
          <w:i/>
          <w:iCs/>
          <w:sz w:val="20"/>
          <w:szCs w:val="20"/>
        </w:rPr>
      </w:pPr>
    </w:p>
    <w:p w14:paraId="224AC44C"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 xml:space="preserve">¿Qué tipo de operaciones? </w:t>
      </w:r>
      <w:r w:rsidRPr="00613538">
        <w:rPr>
          <w:rFonts w:ascii="Arial" w:hAnsi="Arial" w:cs="Arial"/>
          <w:i/>
          <w:iCs/>
          <w:sz w:val="20"/>
          <w:szCs w:val="20"/>
        </w:rPr>
        <w:t>(Caja de texto)</w:t>
      </w:r>
    </w:p>
    <w:p w14:paraId="295957D3" w14:textId="77777777" w:rsidR="00D34585" w:rsidRPr="00613538" w:rsidRDefault="00D34585" w:rsidP="00D34585">
      <w:pPr>
        <w:pStyle w:val="Prrafodelista"/>
        <w:jc w:val="both"/>
        <w:rPr>
          <w:rFonts w:ascii="Arial" w:hAnsi="Arial" w:cs="Arial"/>
          <w:i/>
          <w:iCs/>
          <w:sz w:val="20"/>
          <w:szCs w:val="20"/>
        </w:rPr>
      </w:pPr>
    </w:p>
    <w:p w14:paraId="638B06AD"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 de participación nombre</w:t>
      </w:r>
      <w:r w:rsidRPr="00613538">
        <w:rPr>
          <w:rFonts w:ascii="Arial" w:hAnsi="Arial" w:cs="Arial"/>
          <w:i/>
          <w:iCs/>
          <w:sz w:val="20"/>
          <w:szCs w:val="20"/>
        </w:rPr>
        <w:t xml:space="preserve"> (caja donde se incluye valor porcentual)</w:t>
      </w:r>
    </w:p>
    <w:p w14:paraId="678C108F" w14:textId="77777777" w:rsidR="00D34585" w:rsidRPr="00613538" w:rsidRDefault="00D34585" w:rsidP="00D34585">
      <w:pPr>
        <w:pStyle w:val="Prrafodelista"/>
        <w:jc w:val="both"/>
        <w:rPr>
          <w:rFonts w:ascii="Arial" w:hAnsi="Arial" w:cs="Arial"/>
          <w:i/>
          <w:iCs/>
          <w:sz w:val="20"/>
          <w:szCs w:val="20"/>
        </w:rPr>
      </w:pPr>
    </w:p>
    <w:p w14:paraId="03642581"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 xml:space="preserve">CC / </w:t>
      </w:r>
      <w:proofErr w:type="spellStart"/>
      <w:r w:rsidRPr="00613538">
        <w:rPr>
          <w:rFonts w:ascii="Arial" w:hAnsi="Arial" w:cs="Arial"/>
          <w:b/>
          <w:bCs/>
          <w:i/>
          <w:iCs/>
          <w:sz w:val="20"/>
          <w:szCs w:val="20"/>
        </w:rPr>
        <w:t>Nit</w:t>
      </w:r>
      <w:proofErr w:type="spellEnd"/>
      <w:r w:rsidRPr="00613538">
        <w:rPr>
          <w:rFonts w:ascii="Arial" w:hAnsi="Arial" w:cs="Arial"/>
          <w:b/>
          <w:bCs/>
          <w:i/>
          <w:iCs/>
          <w:sz w:val="20"/>
          <w:szCs w:val="20"/>
        </w:rPr>
        <w:t>, Numero de documento</w:t>
      </w:r>
      <w:r w:rsidRPr="00613538">
        <w:rPr>
          <w:rFonts w:ascii="Arial" w:hAnsi="Arial" w:cs="Arial"/>
          <w:i/>
          <w:iCs/>
          <w:sz w:val="20"/>
          <w:szCs w:val="20"/>
        </w:rPr>
        <w:t xml:space="preserve"> (caja numérica, donde se incluye </w:t>
      </w:r>
      <w:proofErr w:type="spellStart"/>
      <w:r w:rsidRPr="00613538">
        <w:rPr>
          <w:rFonts w:ascii="Arial" w:hAnsi="Arial" w:cs="Arial"/>
          <w:i/>
          <w:iCs/>
          <w:sz w:val="20"/>
          <w:szCs w:val="20"/>
        </w:rPr>
        <w:t>numero</w:t>
      </w:r>
      <w:proofErr w:type="spellEnd"/>
      <w:r w:rsidRPr="00613538">
        <w:rPr>
          <w:rFonts w:ascii="Arial" w:hAnsi="Arial" w:cs="Arial"/>
          <w:i/>
          <w:iCs/>
          <w:sz w:val="20"/>
          <w:szCs w:val="20"/>
        </w:rPr>
        <w:t xml:space="preserve"> de documento)</w:t>
      </w:r>
    </w:p>
    <w:p w14:paraId="33FF7A64" w14:textId="77777777" w:rsidR="00D34585" w:rsidRPr="00613538" w:rsidRDefault="00D34585" w:rsidP="00D34585">
      <w:pPr>
        <w:pStyle w:val="Prrafodelista"/>
        <w:jc w:val="both"/>
        <w:rPr>
          <w:rFonts w:ascii="Arial" w:hAnsi="Arial" w:cs="Arial"/>
          <w:i/>
          <w:iCs/>
          <w:sz w:val="20"/>
          <w:szCs w:val="20"/>
        </w:rPr>
      </w:pPr>
    </w:p>
    <w:p w14:paraId="6B070E77"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b/>
          <w:bCs/>
          <w:i/>
          <w:iCs/>
          <w:sz w:val="20"/>
          <w:szCs w:val="20"/>
        </w:rPr>
        <w:t>¿Actualmente la compañía tiene implementado algún sistema de prevención o control del lavado de activos o la financiación del terrorismo?</w:t>
      </w:r>
      <w:r w:rsidRPr="00613538">
        <w:rPr>
          <w:rFonts w:ascii="Arial" w:hAnsi="Arial" w:cs="Arial"/>
          <w:i/>
          <w:iCs/>
          <w:sz w:val="20"/>
          <w:szCs w:val="20"/>
        </w:rPr>
        <w:t xml:space="preserve"> (Caja de selección SI/NO)</w:t>
      </w:r>
    </w:p>
    <w:p w14:paraId="08C2D7A8" w14:textId="77777777" w:rsidR="00D34585" w:rsidRPr="00613538" w:rsidRDefault="00D34585" w:rsidP="00D34585">
      <w:pPr>
        <w:jc w:val="both"/>
        <w:rPr>
          <w:rFonts w:ascii="Arial" w:hAnsi="Arial" w:cs="Arial"/>
          <w:i/>
          <w:iCs/>
          <w:sz w:val="20"/>
          <w:szCs w:val="20"/>
        </w:rPr>
      </w:pPr>
    </w:p>
    <w:p w14:paraId="35D7F537" w14:textId="77777777" w:rsidR="00D34585" w:rsidRPr="00613538" w:rsidRDefault="00D34585" w:rsidP="00D34585">
      <w:pPr>
        <w:pStyle w:val="Prrafodelista"/>
        <w:jc w:val="both"/>
        <w:rPr>
          <w:rFonts w:ascii="Arial" w:hAnsi="Arial" w:cs="Arial"/>
          <w:i/>
          <w:iCs/>
          <w:sz w:val="20"/>
          <w:szCs w:val="20"/>
        </w:rPr>
      </w:pPr>
    </w:p>
    <w:p w14:paraId="38E706C3" w14:textId="77777777" w:rsidR="00D34585" w:rsidRPr="00613538" w:rsidRDefault="00D34585" w:rsidP="00D34585">
      <w:pPr>
        <w:pStyle w:val="Prrafodelista"/>
        <w:numPr>
          <w:ilvl w:val="0"/>
          <w:numId w:val="4"/>
        </w:numPr>
        <w:spacing w:after="0" w:line="240" w:lineRule="auto"/>
        <w:jc w:val="both"/>
        <w:rPr>
          <w:rFonts w:ascii="Arial" w:hAnsi="Arial" w:cs="Arial"/>
          <w:i/>
          <w:iCs/>
          <w:sz w:val="20"/>
          <w:szCs w:val="20"/>
        </w:rPr>
      </w:pPr>
      <w:r w:rsidRPr="00613538">
        <w:rPr>
          <w:rFonts w:ascii="Arial" w:hAnsi="Arial" w:cs="Arial"/>
          <w:i/>
          <w:iCs/>
          <w:sz w:val="20"/>
          <w:szCs w:val="20"/>
        </w:rPr>
        <w:t xml:space="preserve">Crear un </w:t>
      </w:r>
      <w:proofErr w:type="spellStart"/>
      <w:r w:rsidRPr="00613538">
        <w:rPr>
          <w:rFonts w:ascii="Arial" w:hAnsi="Arial" w:cs="Arial"/>
          <w:i/>
          <w:iCs/>
          <w:sz w:val="20"/>
          <w:szCs w:val="20"/>
        </w:rPr>
        <w:t>check</w:t>
      </w:r>
      <w:proofErr w:type="spellEnd"/>
      <w:r w:rsidRPr="00613538">
        <w:rPr>
          <w:rFonts w:ascii="Arial" w:hAnsi="Arial" w:cs="Arial"/>
          <w:i/>
          <w:iCs/>
          <w:sz w:val="20"/>
          <w:szCs w:val="20"/>
        </w:rPr>
        <w:t xml:space="preserve"> </w:t>
      </w:r>
      <w:proofErr w:type="spellStart"/>
      <w:r w:rsidRPr="00613538">
        <w:rPr>
          <w:rFonts w:ascii="Arial" w:hAnsi="Arial" w:cs="Arial"/>
          <w:i/>
          <w:iCs/>
          <w:sz w:val="20"/>
          <w:szCs w:val="20"/>
        </w:rPr>
        <w:t>list</w:t>
      </w:r>
      <w:proofErr w:type="spellEnd"/>
      <w:r w:rsidRPr="00613538">
        <w:rPr>
          <w:rFonts w:ascii="Arial" w:hAnsi="Arial" w:cs="Arial"/>
          <w:i/>
          <w:iCs/>
          <w:sz w:val="20"/>
          <w:szCs w:val="20"/>
        </w:rPr>
        <w:t xml:space="preserve"> donde se pueda marcar múltiples opciones al tiempo. </w:t>
      </w:r>
    </w:p>
    <w:p w14:paraId="11FB4122" w14:textId="77777777" w:rsidR="00D34585" w:rsidRPr="00613538" w:rsidRDefault="00D34585" w:rsidP="00D34585">
      <w:pPr>
        <w:pStyle w:val="Prrafodelista"/>
        <w:jc w:val="both"/>
        <w:rPr>
          <w:rFonts w:ascii="Arial" w:hAnsi="Arial" w:cs="Arial"/>
          <w:i/>
          <w:iCs/>
          <w:sz w:val="20"/>
          <w:szCs w:val="20"/>
        </w:rPr>
      </w:pPr>
    </w:p>
    <w:p w14:paraId="6EFE641B" w14:textId="77777777" w:rsidR="00D34585" w:rsidRPr="00613538" w:rsidRDefault="00D34585" w:rsidP="00D34585">
      <w:pPr>
        <w:pStyle w:val="Prrafodelista"/>
        <w:numPr>
          <w:ilvl w:val="1"/>
          <w:numId w:val="5"/>
        </w:numPr>
        <w:spacing w:after="0" w:line="240" w:lineRule="auto"/>
        <w:jc w:val="both"/>
        <w:rPr>
          <w:rFonts w:ascii="Arial" w:hAnsi="Arial" w:cs="Arial"/>
          <w:b/>
          <w:bCs/>
          <w:i/>
          <w:iCs/>
          <w:sz w:val="20"/>
          <w:szCs w:val="20"/>
        </w:rPr>
      </w:pPr>
      <w:r w:rsidRPr="00613538">
        <w:rPr>
          <w:rFonts w:ascii="Arial" w:hAnsi="Arial" w:cs="Arial"/>
          <w:b/>
          <w:bCs/>
          <w:i/>
          <w:iCs/>
          <w:sz w:val="20"/>
          <w:szCs w:val="20"/>
        </w:rPr>
        <w:t>Formulario de conocimiento</w:t>
      </w:r>
    </w:p>
    <w:p w14:paraId="305346D6" w14:textId="77777777" w:rsidR="00D34585" w:rsidRPr="00613538" w:rsidRDefault="00D34585" w:rsidP="00D34585">
      <w:pPr>
        <w:pStyle w:val="Prrafodelista"/>
        <w:numPr>
          <w:ilvl w:val="1"/>
          <w:numId w:val="5"/>
        </w:numPr>
        <w:spacing w:after="0" w:line="240" w:lineRule="auto"/>
        <w:jc w:val="both"/>
        <w:rPr>
          <w:rFonts w:ascii="Arial" w:hAnsi="Arial" w:cs="Arial"/>
          <w:b/>
          <w:bCs/>
          <w:i/>
          <w:iCs/>
          <w:sz w:val="20"/>
          <w:szCs w:val="20"/>
        </w:rPr>
      </w:pPr>
      <w:r w:rsidRPr="00613538">
        <w:rPr>
          <w:rFonts w:ascii="Arial" w:hAnsi="Arial" w:cs="Arial"/>
          <w:b/>
          <w:bCs/>
          <w:i/>
          <w:iCs/>
          <w:sz w:val="20"/>
          <w:szCs w:val="20"/>
        </w:rPr>
        <w:t>RUT</w:t>
      </w:r>
    </w:p>
    <w:p w14:paraId="05D1504B" w14:textId="77777777" w:rsidR="00D34585" w:rsidRPr="00613538" w:rsidRDefault="00D34585" w:rsidP="00D34585">
      <w:pPr>
        <w:pStyle w:val="Prrafodelista"/>
        <w:numPr>
          <w:ilvl w:val="1"/>
          <w:numId w:val="5"/>
        </w:numPr>
        <w:spacing w:after="0" w:line="240" w:lineRule="auto"/>
        <w:jc w:val="both"/>
        <w:rPr>
          <w:rFonts w:ascii="Arial" w:hAnsi="Arial" w:cs="Arial"/>
          <w:b/>
          <w:bCs/>
          <w:i/>
          <w:iCs/>
          <w:sz w:val="20"/>
          <w:szCs w:val="20"/>
        </w:rPr>
      </w:pPr>
      <w:r w:rsidRPr="00613538">
        <w:rPr>
          <w:rFonts w:ascii="Arial" w:hAnsi="Arial" w:cs="Arial"/>
          <w:b/>
          <w:bCs/>
          <w:i/>
          <w:iCs/>
          <w:sz w:val="20"/>
          <w:szCs w:val="20"/>
        </w:rPr>
        <w:t>Cédula</w:t>
      </w:r>
    </w:p>
    <w:p w14:paraId="4A020AD6" w14:textId="77777777" w:rsidR="00D34585" w:rsidRPr="00613538" w:rsidRDefault="00D34585" w:rsidP="00D34585">
      <w:pPr>
        <w:pStyle w:val="Prrafodelista"/>
        <w:numPr>
          <w:ilvl w:val="1"/>
          <w:numId w:val="5"/>
        </w:numPr>
        <w:spacing w:after="0" w:line="240" w:lineRule="auto"/>
        <w:jc w:val="both"/>
        <w:rPr>
          <w:rFonts w:ascii="Arial" w:hAnsi="Arial" w:cs="Arial"/>
          <w:b/>
          <w:bCs/>
          <w:i/>
          <w:iCs/>
          <w:sz w:val="20"/>
          <w:szCs w:val="20"/>
        </w:rPr>
      </w:pPr>
      <w:r w:rsidRPr="00613538">
        <w:rPr>
          <w:rFonts w:ascii="Arial" w:hAnsi="Arial" w:cs="Arial"/>
          <w:b/>
          <w:bCs/>
          <w:i/>
          <w:iCs/>
          <w:sz w:val="20"/>
          <w:szCs w:val="20"/>
        </w:rPr>
        <w:t>Cámara de Comercio</w:t>
      </w:r>
    </w:p>
    <w:p w14:paraId="4B66996B" w14:textId="77777777" w:rsidR="00D34585" w:rsidRPr="00613538" w:rsidRDefault="00D34585" w:rsidP="00D34585">
      <w:pPr>
        <w:jc w:val="both"/>
        <w:rPr>
          <w:rFonts w:ascii="Arial" w:hAnsi="Arial" w:cs="Arial"/>
          <w:sz w:val="24"/>
          <w:szCs w:val="24"/>
        </w:rPr>
      </w:pPr>
    </w:p>
    <w:p w14:paraId="31BC7DDE" w14:textId="77777777" w:rsidR="007A2206" w:rsidRPr="00ED7CBF" w:rsidRDefault="007A2206" w:rsidP="007A2206">
      <w:pPr>
        <w:pStyle w:val="Ttulo3"/>
        <w:rPr>
          <w:color w:val="00B050"/>
        </w:rPr>
      </w:pPr>
      <w:r w:rsidRPr="00ED7CBF">
        <w:rPr>
          <w:color w:val="00B050"/>
        </w:rPr>
        <w:lastRenderedPageBreak/>
        <w:t xml:space="preserve">REQ 1250_02 COODEPETROL: </w:t>
      </w:r>
    </w:p>
    <w:p w14:paraId="273568FE" w14:textId="77777777" w:rsidR="007A2206" w:rsidRPr="00ED7CBF" w:rsidRDefault="007A2206" w:rsidP="007A2206">
      <w:pPr>
        <w:rPr>
          <w:color w:val="00B050"/>
        </w:rPr>
      </w:pPr>
      <w:r w:rsidRPr="00ED7CBF">
        <w:rPr>
          <w:color w:val="00B050"/>
        </w:rPr>
        <w:t>Se requiere ampliar la visualización de la descripción del producto de la pantalla consulta de precios. Tener en cuenta que al ampliar la visualización no quede oculto la unidad de medida ni la ubicación del producto.</w:t>
      </w:r>
    </w:p>
    <w:p w14:paraId="4709ACB8" w14:textId="77777777" w:rsidR="007A2206" w:rsidRDefault="007A2206" w:rsidP="007A2206"/>
    <w:p w14:paraId="5933DD84" w14:textId="77777777" w:rsidR="007A2206" w:rsidRDefault="007A2206" w:rsidP="007A2206">
      <w:r w:rsidRPr="005F6D74">
        <w:rPr>
          <w:noProof/>
        </w:rPr>
        <w:drawing>
          <wp:inline distT="0" distB="0" distL="0" distR="0" wp14:anchorId="42CA1A52" wp14:editId="5E609F38">
            <wp:extent cx="4800600" cy="3432170"/>
            <wp:effectExtent l="0" t="0" r="0" b="0"/>
            <wp:docPr id="15729095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09574" name=""/>
                    <pic:cNvPicPr/>
                  </pic:nvPicPr>
                  <pic:blipFill>
                    <a:blip r:embed="rId11"/>
                    <a:stretch>
                      <a:fillRect/>
                    </a:stretch>
                  </pic:blipFill>
                  <pic:spPr>
                    <a:xfrm>
                      <a:off x="0" y="0"/>
                      <a:ext cx="4811403" cy="3439893"/>
                    </a:xfrm>
                    <a:prstGeom prst="rect">
                      <a:avLst/>
                    </a:prstGeom>
                  </pic:spPr>
                </pic:pic>
              </a:graphicData>
            </a:graphic>
          </wp:inline>
        </w:drawing>
      </w:r>
    </w:p>
    <w:p w14:paraId="35C60684" w14:textId="77777777" w:rsidR="007A2206" w:rsidRDefault="007A2206" w:rsidP="007A2206"/>
    <w:p w14:paraId="08F4CF92" w14:textId="77777777" w:rsidR="007A2206" w:rsidRPr="005F6D74" w:rsidRDefault="007A2206" w:rsidP="007A2206">
      <w:pPr>
        <w:rPr>
          <w:b/>
          <w:bCs/>
        </w:rPr>
      </w:pPr>
      <w:r w:rsidRPr="005F6D74">
        <w:rPr>
          <w:b/>
          <w:bCs/>
        </w:rPr>
        <w:t>Pantalla original</w:t>
      </w:r>
    </w:p>
    <w:p w14:paraId="32CBD0CF" w14:textId="77777777" w:rsidR="007A2206" w:rsidRDefault="007A2206" w:rsidP="007A2206">
      <w:r w:rsidRPr="005F6D74">
        <w:rPr>
          <w:noProof/>
        </w:rPr>
        <w:drawing>
          <wp:inline distT="0" distB="0" distL="0" distR="0" wp14:anchorId="3BC9029B" wp14:editId="2975D74A">
            <wp:extent cx="4733925" cy="3384500"/>
            <wp:effectExtent l="0" t="0" r="0" b="6985"/>
            <wp:docPr id="138612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825" name=""/>
                    <pic:cNvPicPr/>
                  </pic:nvPicPr>
                  <pic:blipFill>
                    <a:blip r:embed="rId12"/>
                    <a:stretch>
                      <a:fillRect/>
                    </a:stretch>
                  </pic:blipFill>
                  <pic:spPr>
                    <a:xfrm>
                      <a:off x="0" y="0"/>
                      <a:ext cx="4741261" cy="3389745"/>
                    </a:xfrm>
                    <a:prstGeom prst="rect">
                      <a:avLst/>
                    </a:prstGeom>
                  </pic:spPr>
                </pic:pic>
              </a:graphicData>
            </a:graphic>
          </wp:inline>
        </w:drawing>
      </w:r>
    </w:p>
    <w:p w14:paraId="50165497" w14:textId="77777777" w:rsidR="007A2206" w:rsidRDefault="007A2206" w:rsidP="007A2206">
      <w:r>
        <w:t>*Sería necesario mover la unidad de medida y la ubicación, un poco hacia abajo.</w:t>
      </w:r>
    </w:p>
    <w:p w14:paraId="03B7F1F6" w14:textId="77777777" w:rsidR="007A2206" w:rsidRPr="00344775" w:rsidRDefault="007A2206" w:rsidP="007A2206">
      <w:r>
        <w:t xml:space="preserve">*El campo descripción del </w:t>
      </w:r>
      <w:proofErr w:type="spellStart"/>
      <w:r>
        <w:t>catalogo</w:t>
      </w:r>
      <w:proofErr w:type="spellEnd"/>
      <w:r>
        <w:t xml:space="preserve"> de productos permite 150 caracteres.</w:t>
      </w:r>
    </w:p>
    <w:p w14:paraId="3A188A5E" w14:textId="77777777" w:rsidR="00D34585" w:rsidRPr="00613538" w:rsidRDefault="00D34585" w:rsidP="00D34585">
      <w:pPr>
        <w:jc w:val="both"/>
        <w:rPr>
          <w:rFonts w:ascii="Arial" w:hAnsi="Arial" w:cs="Arial"/>
          <w:sz w:val="24"/>
          <w:szCs w:val="24"/>
        </w:rPr>
      </w:pPr>
    </w:p>
    <w:p w14:paraId="5A811296" w14:textId="77777777" w:rsidR="00D34585" w:rsidRPr="00846A2D" w:rsidRDefault="00D34585" w:rsidP="00D34585">
      <w:pPr>
        <w:jc w:val="both"/>
        <w:rPr>
          <w:rFonts w:ascii="Arial" w:hAnsi="Arial" w:cs="Arial"/>
          <w:color w:val="00B050"/>
          <w:sz w:val="24"/>
          <w:szCs w:val="24"/>
        </w:rPr>
      </w:pPr>
    </w:p>
    <w:p w14:paraId="24B2E78D" w14:textId="77777777" w:rsidR="00D34585" w:rsidRPr="00846A2D" w:rsidRDefault="00D34585" w:rsidP="00D34585">
      <w:pPr>
        <w:jc w:val="both"/>
        <w:rPr>
          <w:rFonts w:ascii="Arial" w:hAnsi="Arial" w:cs="Arial"/>
          <w:b/>
          <w:bCs/>
          <w:color w:val="00B050"/>
          <w:sz w:val="24"/>
          <w:szCs w:val="24"/>
        </w:rPr>
      </w:pPr>
      <w:r w:rsidRPr="00846A2D">
        <w:rPr>
          <w:rFonts w:ascii="Arial" w:hAnsi="Arial" w:cs="Arial"/>
          <w:b/>
          <w:bCs/>
          <w:color w:val="00B050"/>
          <w:sz w:val="24"/>
          <w:szCs w:val="24"/>
        </w:rPr>
        <w:t>2.   Se solicita en el catálogo de cliente en el combo “Tipo de Referencias” adicionar:</w:t>
      </w:r>
    </w:p>
    <w:p w14:paraId="7E69C4A4" w14:textId="77777777" w:rsidR="00D34585" w:rsidRPr="00846A2D" w:rsidRDefault="00D34585" w:rsidP="00D34585">
      <w:pPr>
        <w:jc w:val="both"/>
        <w:rPr>
          <w:rFonts w:ascii="Arial" w:hAnsi="Arial" w:cs="Arial"/>
          <w:color w:val="00B050"/>
          <w:sz w:val="24"/>
          <w:szCs w:val="24"/>
        </w:rPr>
      </w:pPr>
      <w:r w:rsidRPr="00846A2D">
        <w:rPr>
          <w:rFonts w:ascii="Arial" w:hAnsi="Arial" w:cs="Arial"/>
          <w:color w:val="00B050"/>
          <w:sz w:val="24"/>
          <w:szCs w:val="24"/>
        </w:rPr>
        <w:t>- Accionistas</w:t>
      </w:r>
    </w:p>
    <w:p w14:paraId="3AA9BF2A" w14:textId="77777777" w:rsidR="00D34585" w:rsidRPr="00846A2D" w:rsidRDefault="00D34585" w:rsidP="00D34585">
      <w:pPr>
        <w:jc w:val="both"/>
        <w:rPr>
          <w:rFonts w:ascii="Arial" w:hAnsi="Arial" w:cs="Arial"/>
          <w:color w:val="00B050"/>
          <w:sz w:val="24"/>
          <w:szCs w:val="24"/>
        </w:rPr>
      </w:pPr>
      <w:r w:rsidRPr="00846A2D">
        <w:rPr>
          <w:rFonts w:ascii="Arial" w:hAnsi="Arial" w:cs="Arial"/>
          <w:color w:val="00B050"/>
          <w:sz w:val="24"/>
          <w:szCs w:val="24"/>
        </w:rPr>
        <w:t>- Socios Fundadores</w:t>
      </w:r>
    </w:p>
    <w:p w14:paraId="39D89EE0" w14:textId="0A94356C" w:rsidR="00234FCF" w:rsidRPr="00846A2D" w:rsidRDefault="00234FCF" w:rsidP="008865C2">
      <w:pPr>
        <w:rPr>
          <w:color w:val="00B050"/>
        </w:rPr>
      </w:pPr>
    </w:p>
    <w:p w14:paraId="015A3488" w14:textId="63207115" w:rsidR="00A57DAE" w:rsidRPr="00E12032" w:rsidRDefault="00A57DAE" w:rsidP="00A57DAE">
      <w:pPr>
        <w:pStyle w:val="Ttulo1"/>
      </w:pPr>
      <w:r w:rsidRPr="00E12032">
        <w:t>Syscom</w:t>
      </w:r>
      <w:r>
        <w:t>30</w:t>
      </w:r>
      <w:r w:rsidRPr="00E12032">
        <w:t xml:space="preserve"> (Versión </w:t>
      </w:r>
      <w:r>
        <w:t>32</w:t>
      </w:r>
      <w:r w:rsidRPr="00E12032">
        <w:t>.</w:t>
      </w:r>
      <w:r>
        <w:t>04</w:t>
      </w:r>
      <w:r w:rsidRPr="00E12032">
        <w:t>)</w:t>
      </w:r>
    </w:p>
    <w:p w14:paraId="3B7828C7" w14:textId="77777777" w:rsidR="00234FCF" w:rsidRPr="00E12032" w:rsidRDefault="00234FCF" w:rsidP="00234FCF">
      <w:pPr>
        <w:jc w:val="both"/>
        <w:rPr>
          <w:rFonts w:ascii="Arial" w:hAnsi="Arial" w:cs="Arial"/>
          <w:sz w:val="24"/>
          <w:szCs w:val="24"/>
        </w:rPr>
      </w:pPr>
    </w:p>
    <w:p w14:paraId="0BC126A6" w14:textId="77777777" w:rsidR="00234FCF" w:rsidRDefault="00234FCF" w:rsidP="00234FCF">
      <w:pPr>
        <w:pStyle w:val="Ttulo3"/>
      </w:pPr>
      <w:r w:rsidRPr="00E12032">
        <w:lastRenderedPageBreak/>
        <w:t xml:space="preserve">Req1256_02: SYSCOM: </w:t>
      </w:r>
    </w:p>
    <w:p w14:paraId="0BF4654E" w14:textId="77777777" w:rsidR="00234FCF" w:rsidRPr="00262E85" w:rsidRDefault="00234FCF" w:rsidP="00234FCF">
      <w:pPr>
        <w:rPr>
          <w:rFonts w:ascii="Arial" w:hAnsi="Arial" w:cs="Arial"/>
          <w:sz w:val="24"/>
          <w:szCs w:val="24"/>
        </w:rPr>
      </w:pPr>
      <w:r w:rsidRPr="00262E85">
        <w:rPr>
          <w:rFonts w:ascii="Arial" w:hAnsi="Arial" w:cs="Arial"/>
          <w:sz w:val="24"/>
          <w:szCs w:val="24"/>
        </w:rPr>
        <w:t xml:space="preserve">Se solicita incluir en el script de creación de la base de datos DBMOV el campo COM_NIT </w:t>
      </w:r>
      <w:proofErr w:type="spellStart"/>
      <w:r w:rsidRPr="00262E85">
        <w:rPr>
          <w:rFonts w:ascii="Arial" w:hAnsi="Arial" w:cs="Arial"/>
          <w:sz w:val="24"/>
          <w:szCs w:val="24"/>
        </w:rPr>
        <w:t>Varchar</w:t>
      </w:r>
      <w:proofErr w:type="spellEnd"/>
      <w:r w:rsidRPr="00262E85">
        <w:rPr>
          <w:rFonts w:ascii="Arial" w:hAnsi="Arial" w:cs="Arial"/>
          <w:sz w:val="24"/>
          <w:szCs w:val="24"/>
        </w:rPr>
        <w:t xml:space="preserve"> (16) de la tabla LEGALIZACOMB.</w:t>
      </w:r>
    </w:p>
    <w:p w14:paraId="11321E0A" w14:textId="77777777" w:rsidR="00234FCF" w:rsidRDefault="00234FCF" w:rsidP="00234FCF">
      <w:pPr>
        <w:pStyle w:val="Ttulo3"/>
      </w:pPr>
      <w:r w:rsidRPr="00E12032">
        <w:t xml:space="preserve">Req1257_02 SYSCOM: </w:t>
      </w:r>
    </w:p>
    <w:p w14:paraId="4AB72552" w14:textId="77777777" w:rsidR="00234FCF" w:rsidRPr="00262E85" w:rsidRDefault="00234FCF" w:rsidP="00234FCF">
      <w:pPr>
        <w:rPr>
          <w:rFonts w:ascii="Arial" w:hAnsi="Arial" w:cs="Arial"/>
          <w:sz w:val="24"/>
          <w:szCs w:val="24"/>
        </w:rPr>
      </w:pPr>
      <w:r w:rsidRPr="00262E85">
        <w:rPr>
          <w:rFonts w:ascii="Arial" w:hAnsi="Arial" w:cs="Arial"/>
          <w:sz w:val="24"/>
          <w:szCs w:val="24"/>
        </w:rPr>
        <w:t xml:space="preserve">Se solicita incluir en el script de creación de la base de datos DBAUD Las tablas </w:t>
      </w:r>
      <w:proofErr w:type="spellStart"/>
      <w:r w:rsidRPr="00262E85">
        <w:rPr>
          <w:rFonts w:ascii="Arial" w:hAnsi="Arial" w:cs="Arial"/>
          <w:sz w:val="24"/>
          <w:szCs w:val="24"/>
        </w:rPr>
        <w:t>LogSoporte</w:t>
      </w:r>
      <w:proofErr w:type="spellEnd"/>
      <w:r w:rsidRPr="00262E85">
        <w:rPr>
          <w:rFonts w:ascii="Arial" w:hAnsi="Arial" w:cs="Arial"/>
          <w:sz w:val="24"/>
          <w:szCs w:val="24"/>
        </w:rPr>
        <w:t xml:space="preserve"> y </w:t>
      </w:r>
      <w:proofErr w:type="spellStart"/>
      <w:r w:rsidRPr="00262E85">
        <w:rPr>
          <w:rFonts w:ascii="Arial" w:hAnsi="Arial" w:cs="Arial"/>
          <w:sz w:val="24"/>
          <w:szCs w:val="24"/>
        </w:rPr>
        <w:t>LogSoporteDet</w:t>
      </w:r>
      <w:proofErr w:type="spellEnd"/>
      <w:r w:rsidRPr="00262E85">
        <w:rPr>
          <w:rFonts w:ascii="Arial" w:hAnsi="Arial" w:cs="Arial"/>
          <w:sz w:val="24"/>
          <w:szCs w:val="24"/>
        </w:rPr>
        <w:t>.</w:t>
      </w:r>
    </w:p>
    <w:p w14:paraId="7309AA32" w14:textId="77777777" w:rsidR="00234FCF" w:rsidRDefault="00234FCF" w:rsidP="00234FCF">
      <w:pPr>
        <w:pStyle w:val="Ttulo3"/>
      </w:pPr>
      <w:r w:rsidRPr="00E12032">
        <w:t xml:space="preserve">Req1205_01 TRANSPORTES BEG: </w:t>
      </w:r>
    </w:p>
    <w:p w14:paraId="54D333B4" w14:textId="4C2FDA21" w:rsidR="00234FCF" w:rsidRPr="00262E85" w:rsidRDefault="00234FCF" w:rsidP="00234FCF">
      <w:pPr>
        <w:jc w:val="both"/>
        <w:rPr>
          <w:rFonts w:ascii="Arial" w:hAnsi="Arial" w:cs="Arial"/>
          <w:sz w:val="24"/>
          <w:szCs w:val="24"/>
        </w:rPr>
      </w:pPr>
      <w:r w:rsidRPr="00262E85">
        <w:rPr>
          <w:rFonts w:ascii="Arial" w:hAnsi="Arial" w:cs="Arial"/>
          <w:sz w:val="24"/>
          <w:szCs w:val="24"/>
        </w:rPr>
        <w:t xml:space="preserve">Se solicita revisar el almacenamiento de la información en la tabla </w:t>
      </w:r>
      <w:proofErr w:type="spellStart"/>
      <w:proofErr w:type="gramStart"/>
      <w:r w:rsidRPr="00262E85">
        <w:rPr>
          <w:rFonts w:ascii="Arial" w:hAnsi="Arial" w:cs="Arial"/>
          <w:sz w:val="24"/>
          <w:szCs w:val="24"/>
        </w:rPr>
        <w:t>dbo.REMESAS</w:t>
      </w:r>
      <w:proofErr w:type="spellEnd"/>
      <w:proofErr w:type="gramEnd"/>
      <w:r w:rsidRPr="00262E85">
        <w:rPr>
          <w:rFonts w:ascii="Arial" w:hAnsi="Arial" w:cs="Arial"/>
          <w:sz w:val="24"/>
          <w:szCs w:val="24"/>
        </w:rPr>
        <w:t xml:space="preserve"> de la base de datos DBMOV, cuando se realiza factura de transporte de una remesa que contenga más de un </w:t>
      </w:r>
      <w:proofErr w:type="spellStart"/>
      <w:r w:rsidRPr="00262E85">
        <w:rPr>
          <w:rFonts w:ascii="Arial" w:hAnsi="Arial" w:cs="Arial"/>
          <w:sz w:val="24"/>
          <w:szCs w:val="24"/>
        </w:rPr>
        <w:t>item</w:t>
      </w:r>
      <w:proofErr w:type="spellEnd"/>
      <w:r w:rsidRPr="00262E85">
        <w:rPr>
          <w:rFonts w:ascii="Arial" w:hAnsi="Arial" w:cs="Arial"/>
          <w:sz w:val="24"/>
          <w:szCs w:val="24"/>
        </w:rPr>
        <w:t xml:space="preserve"> porque</w:t>
      </w:r>
      <w:r w:rsidR="00A57DAE">
        <w:rPr>
          <w:rFonts w:ascii="Arial" w:hAnsi="Arial" w:cs="Arial"/>
          <w:sz w:val="24"/>
          <w:szCs w:val="24"/>
        </w:rPr>
        <w:t xml:space="preserve"> </w:t>
      </w:r>
      <w:r w:rsidRPr="00262E85">
        <w:rPr>
          <w:rFonts w:ascii="Arial" w:hAnsi="Arial" w:cs="Arial"/>
          <w:sz w:val="24"/>
          <w:szCs w:val="24"/>
        </w:rPr>
        <w:t>no almacena el número de la factura.</w:t>
      </w:r>
    </w:p>
    <w:p w14:paraId="72D215B2" w14:textId="77777777" w:rsidR="00234FCF" w:rsidRPr="008865C2" w:rsidRDefault="00234FCF" w:rsidP="008865C2"/>
    <w:sectPr w:rsidR="00234FCF" w:rsidRPr="008865C2" w:rsidSect="00134B4F">
      <w:pgSz w:w="12240" w:h="20160"/>
      <w:pgMar w:top="680" w:right="680" w:bottom="680" w:left="680" w:header="397"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F4FB1"/>
    <w:multiLevelType w:val="multilevel"/>
    <w:tmpl w:val="4F30478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6FC4C6E"/>
    <w:multiLevelType w:val="multilevel"/>
    <w:tmpl w:val="D848F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587E14"/>
    <w:multiLevelType w:val="hybridMultilevel"/>
    <w:tmpl w:val="39C8F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BA2AE8"/>
    <w:multiLevelType w:val="multilevel"/>
    <w:tmpl w:val="87540F94"/>
    <w:lvl w:ilvl="0">
      <w:start w:val="16"/>
      <w:numFmt w:val="decimal"/>
      <w:lvlText w:val="%1."/>
      <w:lvlJc w:val="left"/>
      <w:pPr>
        <w:ind w:left="525" w:hanging="525"/>
      </w:pPr>
      <w:rPr>
        <w:rFonts w:hint="default"/>
      </w:rPr>
    </w:lvl>
    <w:lvl w:ilvl="1">
      <w:start w:val="1"/>
      <w:numFmt w:val="decimal"/>
      <w:lvlText w:val="%1.%2."/>
      <w:lvlJc w:val="left"/>
      <w:pPr>
        <w:ind w:left="1905" w:hanging="72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635" w:hanging="108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365" w:hanging="144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10095" w:hanging="1800"/>
      </w:pPr>
      <w:rPr>
        <w:rFonts w:hint="default"/>
      </w:rPr>
    </w:lvl>
    <w:lvl w:ilvl="8">
      <w:start w:val="1"/>
      <w:numFmt w:val="decimal"/>
      <w:lvlText w:val="%1.%2.%3.%4.%5.%6.%7.%8.%9."/>
      <w:lvlJc w:val="left"/>
      <w:pPr>
        <w:ind w:left="11640" w:hanging="2160"/>
      </w:pPr>
      <w:rPr>
        <w:rFonts w:hint="default"/>
      </w:rPr>
    </w:lvl>
  </w:abstractNum>
  <w:abstractNum w:abstractNumId="4" w15:restartNumberingAfterBreak="0">
    <w:nsid w:val="7AB24B54"/>
    <w:multiLevelType w:val="hybridMultilevel"/>
    <w:tmpl w:val="47D07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3B68F1"/>
    <w:multiLevelType w:val="hybridMultilevel"/>
    <w:tmpl w:val="4678C0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611704">
    <w:abstractNumId w:val="1"/>
  </w:num>
  <w:num w:numId="2" w16cid:durableId="1721174617">
    <w:abstractNumId w:val="4"/>
  </w:num>
  <w:num w:numId="3" w16cid:durableId="1519080852">
    <w:abstractNumId w:val="5"/>
  </w:num>
  <w:num w:numId="4" w16cid:durableId="1222404794">
    <w:abstractNumId w:val="0"/>
  </w:num>
  <w:num w:numId="5" w16cid:durableId="86731065">
    <w:abstractNumId w:val="3"/>
  </w:num>
  <w:num w:numId="6" w16cid:durableId="61176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C2"/>
    <w:rsid w:val="00067C73"/>
    <w:rsid w:val="00091F36"/>
    <w:rsid w:val="000944AE"/>
    <w:rsid w:val="000B7395"/>
    <w:rsid w:val="000E7453"/>
    <w:rsid w:val="00134B4F"/>
    <w:rsid w:val="00137E1B"/>
    <w:rsid w:val="00152E81"/>
    <w:rsid w:val="0022103E"/>
    <w:rsid w:val="00234FCF"/>
    <w:rsid w:val="00237B4D"/>
    <w:rsid w:val="002418DF"/>
    <w:rsid w:val="00242CED"/>
    <w:rsid w:val="00255C03"/>
    <w:rsid w:val="002740E4"/>
    <w:rsid w:val="002C770E"/>
    <w:rsid w:val="002D5173"/>
    <w:rsid w:val="00345A4B"/>
    <w:rsid w:val="00367BD3"/>
    <w:rsid w:val="003A0924"/>
    <w:rsid w:val="003D1D9D"/>
    <w:rsid w:val="004036D4"/>
    <w:rsid w:val="00404663"/>
    <w:rsid w:val="004C6FD9"/>
    <w:rsid w:val="004D7B72"/>
    <w:rsid w:val="005061AC"/>
    <w:rsid w:val="00524D53"/>
    <w:rsid w:val="00545625"/>
    <w:rsid w:val="0055042D"/>
    <w:rsid w:val="006322AB"/>
    <w:rsid w:val="00657E39"/>
    <w:rsid w:val="006665A6"/>
    <w:rsid w:val="00715B25"/>
    <w:rsid w:val="00763927"/>
    <w:rsid w:val="007960E6"/>
    <w:rsid w:val="007A2206"/>
    <w:rsid w:val="007A6EBE"/>
    <w:rsid w:val="007F2F3B"/>
    <w:rsid w:val="008274E9"/>
    <w:rsid w:val="00846A2D"/>
    <w:rsid w:val="00873C0D"/>
    <w:rsid w:val="008865C2"/>
    <w:rsid w:val="008A070D"/>
    <w:rsid w:val="008C5222"/>
    <w:rsid w:val="00940291"/>
    <w:rsid w:val="009813FF"/>
    <w:rsid w:val="009B6C6E"/>
    <w:rsid w:val="00A13359"/>
    <w:rsid w:val="00A34767"/>
    <w:rsid w:val="00A57DAE"/>
    <w:rsid w:val="00A649F7"/>
    <w:rsid w:val="00AF4522"/>
    <w:rsid w:val="00B16096"/>
    <w:rsid w:val="00B27311"/>
    <w:rsid w:val="00B46E93"/>
    <w:rsid w:val="00BE3AE4"/>
    <w:rsid w:val="00C43BA8"/>
    <w:rsid w:val="00CA0D47"/>
    <w:rsid w:val="00CE3287"/>
    <w:rsid w:val="00CE38C7"/>
    <w:rsid w:val="00CE4F27"/>
    <w:rsid w:val="00D34585"/>
    <w:rsid w:val="00D427FE"/>
    <w:rsid w:val="00D46B1A"/>
    <w:rsid w:val="00D724C9"/>
    <w:rsid w:val="00DA0ECE"/>
    <w:rsid w:val="00DE3E60"/>
    <w:rsid w:val="00E76AE9"/>
    <w:rsid w:val="00ED7CBF"/>
    <w:rsid w:val="00EE597A"/>
    <w:rsid w:val="00EF4C4A"/>
    <w:rsid w:val="00F03F6C"/>
    <w:rsid w:val="00F44B91"/>
    <w:rsid w:val="00F654F3"/>
    <w:rsid w:val="00FB600C"/>
    <w:rsid w:val="00FE03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29E6"/>
  <w15:chartTrackingRefBased/>
  <w15:docId w15:val="{197B83C2-6500-40E7-9483-DE6E0887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C2"/>
    <w:rPr>
      <w:kern w:val="2"/>
      <w14:ligatures w14:val="standardContextual"/>
    </w:rPr>
  </w:style>
  <w:style w:type="paragraph" w:styleId="Ttulo1">
    <w:name w:val="heading 1"/>
    <w:basedOn w:val="Normal"/>
    <w:next w:val="Normal"/>
    <w:link w:val="Ttulo1Car"/>
    <w:autoRedefine/>
    <w:uiPriority w:val="9"/>
    <w:qFormat/>
    <w:rsid w:val="00A57DAE"/>
    <w:pPr>
      <w:keepNext/>
      <w:keepLines/>
      <w:spacing w:before="240"/>
      <w:outlineLvl w:val="0"/>
    </w:pPr>
    <w:rPr>
      <w:rFonts w:ascii="Arial" w:eastAsiaTheme="majorEastAsia" w:hAnsi="Arial" w:cs="Arial"/>
      <w:b/>
      <w:sz w:val="24"/>
      <w:szCs w:val="36"/>
      <w:lang w:val="es-CO"/>
    </w:rPr>
  </w:style>
  <w:style w:type="paragraph" w:styleId="Ttulo2">
    <w:name w:val="heading 2"/>
    <w:basedOn w:val="Normal"/>
    <w:next w:val="Normal"/>
    <w:link w:val="Ttulo2Car"/>
    <w:autoRedefine/>
    <w:uiPriority w:val="9"/>
    <w:unhideWhenUsed/>
    <w:qFormat/>
    <w:rsid w:val="00A57DAE"/>
    <w:pPr>
      <w:keepNext/>
      <w:keepLines/>
      <w:widowControl w:val="0"/>
      <w:autoSpaceDE w:val="0"/>
      <w:autoSpaceDN w:val="0"/>
      <w:spacing w:before="40"/>
      <w:outlineLvl w:val="1"/>
    </w:pPr>
    <w:rPr>
      <w:rFonts w:ascii="Arial" w:eastAsiaTheme="majorEastAsia" w:hAnsi="Arial" w:cs="Arial"/>
      <w:b/>
      <w:sz w:val="24"/>
      <w:szCs w:val="28"/>
    </w:rPr>
  </w:style>
  <w:style w:type="paragraph" w:styleId="Ttulo3">
    <w:name w:val="heading 3"/>
    <w:basedOn w:val="Normal"/>
    <w:next w:val="Normal"/>
    <w:link w:val="Ttulo3Car"/>
    <w:autoRedefine/>
    <w:uiPriority w:val="9"/>
    <w:unhideWhenUsed/>
    <w:qFormat/>
    <w:rsid w:val="008865C2"/>
    <w:pPr>
      <w:keepNext/>
      <w:keepLines/>
      <w:widowControl w:val="0"/>
      <w:autoSpaceDE w:val="0"/>
      <w:autoSpaceDN w:val="0"/>
      <w:spacing w:before="40" w:after="0" w:line="240" w:lineRule="auto"/>
      <w:jc w:val="both"/>
      <w:outlineLvl w:val="2"/>
    </w:pPr>
    <w:rPr>
      <w:rFonts w:ascii="Arial" w:eastAsiaTheme="majorEastAsia" w:hAnsi="Arial" w:cs="Arial"/>
      <w:b/>
      <w:bCs/>
      <w:kern w:val="0"/>
      <w:sz w:val="24"/>
      <w:szCs w:val="24"/>
      <w:lang w:val="es-CO"/>
      <w14:ligatures w14:val="none"/>
    </w:rPr>
  </w:style>
  <w:style w:type="paragraph" w:styleId="Ttulo4">
    <w:name w:val="heading 4"/>
    <w:basedOn w:val="Ttulo1"/>
    <w:next w:val="Titulo4"/>
    <w:link w:val="Ttulo4Car"/>
    <w:autoRedefine/>
    <w:uiPriority w:val="9"/>
    <w:unhideWhenUsed/>
    <w:qFormat/>
    <w:rsid w:val="00E76AE9"/>
    <w:pPr>
      <w:keepLines w:val="0"/>
      <w:widowControl w:val="0"/>
      <w:spacing w:before="0" w:line="276" w:lineRule="auto"/>
      <w:outlineLvl w:val="3"/>
    </w:pPr>
    <w:rPr>
      <w:rFonts w:asciiTheme="minorHAnsi" w:eastAsia="Times New Roman" w:hAnsiTheme="minorHAnsi" w:cstheme="minorBidi"/>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7DAE"/>
    <w:rPr>
      <w:rFonts w:ascii="Arial" w:eastAsiaTheme="majorEastAsia" w:hAnsi="Arial" w:cs="Arial"/>
      <w:b/>
      <w:kern w:val="2"/>
      <w:sz w:val="24"/>
      <w:szCs w:val="36"/>
      <w:lang w:val="es-CO"/>
      <w14:ligatures w14:val="standardContextual"/>
    </w:rPr>
  </w:style>
  <w:style w:type="character" w:customStyle="1" w:styleId="Ttulo2Car">
    <w:name w:val="Título 2 Car"/>
    <w:basedOn w:val="Fuentedeprrafopredeter"/>
    <w:link w:val="Ttulo2"/>
    <w:uiPriority w:val="9"/>
    <w:rsid w:val="00A57DAE"/>
    <w:rPr>
      <w:rFonts w:ascii="Arial" w:eastAsiaTheme="majorEastAsia" w:hAnsi="Arial" w:cs="Arial"/>
      <w:b/>
      <w:kern w:val="2"/>
      <w:sz w:val="24"/>
      <w:szCs w:val="28"/>
      <w14:ligatures w14:val="standardContextual"/>
    </w:rPr>
  </w:style>
  <w:style w:type="paragraph" w:customStyle="1" w:styleId="Titulo4">
    <w:name w:val="Titulo 4"/>
    <w:basedOn w:val="Ttulo4"/>
    <w:link w:val="Titulo4Car"/>
    <w:autoRedefine/>
    <w:qFormat/>
    <w:rsid w:val="00A649F7"/>
    <w:rPr>
      <w:iCs/>
    </w:rPr>
  </w:style>
  <w:style w:type="character" w:customStyle="1" w:styleId="Titulo4Car">
    <w:name w:val="Titulo 4 Car"/>
    <w:basedOn w:val="Ttulo4Car"/>
    <w:link w:val="Titulo4"/>
    <w:rsid w:val="00A649F7"/>
    <w:rPr>
      <w:rFonts w:ascii="Arial" w:eastAsia="Times New Roman" w:hAnsi="Arial" w:cstheme="majorBidi"/>
      <w:b/>
      <w:iCs/>
      <w:sz w:val="24"/>
      <w:szCs w:val="20"/>
      <w:lang w:val="es-CO"/>
    </w:rPr>
  </w:style>
  <w:style w:type="character" w:customStyle="1" w:styleId="Ttulo4Car">
    <w:name w:val="Título 4 Car"/>
    <w:link w:val="Ttulo4"/>
    <w:uiPriority w:val="9"/>
    <w:rsid w:val="00E76AE9"/>
    <w:rPr>
      <w:rFonts w:eastAsia="Times New Roman"/>
      <w:b/>
      <w:sz w:val="24"/>
      <w:szCs w:val="20"/>
    </w:rPr>
  </w:style>
  <w:style w:type="character" w:customStyle="1" w:styleId="Ttulo3Car">
    <w:name w:val="Título 3 Car"/>
    <w:basedOn w:val="Fuentedeprrafopredeter"/>
    <w:link w:val="Ttulo3"/>
    <w:uiPriority w:val="9"/>
    <w:rsid w:val="008865C2"/>
    <w:rPr>
      <w:rFonts w:ascii="Arial" w:eastAsiaTheme="majorEastAsia" w:hAnsi="Arial" w:cs="Arial"/>
      <w:b/>
      <w:bCs/>
      <w:sz w:val="24"/>
      <w:szCs w:val="24"/>
      <w:lang w:val="es-CO"/>
    </w:rPr>
  </w:style>
  <w:style w:type="paragraph" w:styleId="Prrafodelista">
    <w:name w:val="List Paragraph"/>
    <w:basedOn w:val="Normal"/>
    <w:uiPriority w:val="34"/>
    <w:qFormat/>
    <w:rsid w:val="00886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146974">
      <w:bodyDiv w:val="1"/>
      <w:marLeft w:val="0"/>
      <w:marRight w:val="0"/>
      <w:marTop w:val="0"/>
      <w:marBottom w:val="0"/>
      <w:divBdr>
        <w:top w:val="none" w:sz="0" w:space="0" w:color="auto"/>
        <w:left w:val="none" w:sz="0" w:space="0" w:color="auto"/>
        <w:bottom w:val="none" w:sz="0" w:space="0" w:color="auto"/>
        <w:right w:val="none" w:sz="0" w:space="0" w:color="auto"/>
      </w:divBdr>
    </w:div>
    <w:div w:id="193724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8</Pages>
  <Words>1819</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Alviz Paola</dc:creator>
  <cp:keywords/>
  <dc:description/>
  <cp:lastModifiedBy>Usuario</cp:lastModifiedBy>
  <cp:revision>25</cp:revision>
  <dcterms:created xsi:type="dcterms:W3CDTF">2024-12-19T16:23:00Z</dcterms:created>
  <dcterms:modified xsi:type="dcterms:W3CDTF">2024-12-28T14:30:00Z</dcterms:modified>
</cp:coreProperties>
</file>