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1F2" w:rsidRDefault="00B131F2">
      <w:pPr>
        <w:pStyle w:val="Ttulo1"/>
        <w:rPr>
          <w:sz w:val="20"/>
          <w:szCs w:val="20"/>
          <w:lang w:val="en-GB"/>
        </w:rPr>
      </w:pPr>
      <w:r>
        <w:rPr>
          <w:color w:val="008080"/>
          <w:sz w:val="20"/>
          <w:szCs w:val="20"/>
        </w:rPr>
        <w:sym w:font="Symbol" w:char="F0D2"/>
      </w:r>
      <w:r w:rsidRPr="002C1145">
        <w:rPr>
          <w:color w:val="008080"/>
          <w:sz w:val="20"/>
          <w:szCs w:val="20"/>
          <w:lang w:val="en-US"/>
        </w:rPr>
        <w:t xml:space="preserve"> Syscom </w:t>
      </w:r>
      <w:r>
        <w:rPr>
          <w:sz w:val="20"/>
          <w:szCs w:val="20"/>
          <w:lang w:val="en-GB"/>
        </w:rPr>
        <w:t>Copyright © 1999-2006 Syscom</w:t>
      </w:r>
    </w:p>
    <w:p w:rsidR="00035D7F" w:rsidRPr="00063B8B" w:rsidRDefault="00B131F2" w:rsidP="00063B8B">
      <w:pPr>
        <w:pStyle w:val="Ttulo2"/>
        <w:rPr>
          <w:rFonts w:ascii="Tahoma" w:hAnsi="Tahoma" w:cs="Tahoma"/>
          <w:b/>
          <w:bCs/>
          <w:color w:val="FF6600"/>
          <w:u w:val="none"/>
          <w:lang w:val="en-US"/>
        </w:rPr>
      </w:pPr>
      <w:r>
        <w:rPr>
          <w:rFonts w:ascii="Tahoma" w:hAnsi="Tahoma" w:cs="Tahoma"/>
          <w:b/>
          <w:bCs/>
          <w:color w:val="FF6600"/>
          <w:u w:val="none"/>
          <w:lang w:val="en-US"/>
        </w:rPr>
        <w:t xml:space="preserve">SOLICITUD DE REVISIONES </w:t>
      </w:r>
    </w:p>
    <w:p w:rsidR="00803523" w:rsidRPr="00950EB8" w:rsidRDefault="00A65165" w:rsidP="006506B3">
      <w:pPr>
        <w:jc w:val="center"/>
        <w:rPr>
          <w:b/>
          <w:u w:val="single"/>
        </w:rPr>
      </w:pPr>
      <w:r w:rsidRPr="00950EB8">
        <w:rPr>
          <w:b/>
          <w:u w:val="single"/>
        </w:rPr>
        <w:t xml:space="preserve">FECHA: </w:t>
      </w:r>
      <w:r w:rsidR="00F920DE" w:rsidRPr="00950EB8">
        <w:rPr>
          <w:b/>
          <w:u w:val="single"/>
        </w:rPr>
        <w:t>MARZO</w:t>
      </w:r>
      <w:r w:rsidR="00EE6FAC">
        <w:rPr>
          <w:b/>
          <w:u w:val="single"/>
        </w:rPr>
        <w:t xml:space="preserve"> 07</w:t>
      </w:r>
      <w:r w:rsidR="00096E2A" w:rsidRPr="00950EB8">
        <w:rPr>
          <w:b/>
          <w:u w:val="single"/>
        </w:rPr>
        <w:t xml:space="preserve"> DE 2011</w:t>
      </w:r>
    </w:p>
    <w:p w:rsidR="007F772A" w:rsidRPr="00950EB8" w:rsidRDefault="007F772A" w:rsidP="005745CA">
      <w:pPr>
        <w:jc w:val="center"/>
        <w:rPr>
          <w:b/>
          <w:u w:val="single"/>
        </w:rPr>
      </w:pPr>
    </w:p>
    <w:p w:rsidR="00803523" w:rsidRPr="00950EB8" w:rsidRDefault="005F4E1D" w:rsidP="00803523">
      <w:pPr>
        <w:jc w:val="right"/>
        <w:rPr>
          <w:b/>
          <w:u w:val="single"/>
        </w:rPr>
      </w:pPr>
      <w:r w:rsidRPr="00950EB8">
        <w:rPr>
          <w:b/>
          <w:u w:val="single"/>
        </w:rPr>
        <w:t>Consecutivo Interno 20110005</w:t>
      </w:r>
    </w:p>
    <w:p w:rsidR="005745CA" w:rsidRPr="00950EB8" w:rsidRDefault="005745CA" w:rsidP="00063B8B"/>
    <w:tbl>
      <w:tblPr>
        <w:tblW w:w="10632" w:type="dxa"/>
        <w:tblInd w:w="-2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284"/>
        <w:gridCol w:w="915"/>
        <w:gridCol w:w="525"/>
        <w:gridCol w:w="1815"/>
        <w:gridCol w:w="1245"/>
        <w:gridCol w:w="180"/>
        <w:gridCol w:w="1440"/>
        <w:gridCol w:w="375"/>
        <w:gridCol w:w="1239"/>
        <w:gridCol w:w="381"/>
        <w:gridCol w:w="1065"/>
        <w:gridCol w:w="1168"/>
      </w:tblGrid>
      <w:tr w:rsidR="00B131F2" w:rsidTr="00B3769C">
        <w:trPr>
          <w:cantSplit/>
          <w:trHeight w:val="421"/>
        </w:trPr>
        <w:tc>
          <w:tcPr>
            <w:tcW w:w="1199" w:type="dxa"/>
            <w:gridSpan w:val="2"/>
            <w:tcBorders>
              <w:bottom w:val="single" w:sz="2" w:space="0" w:color="auto"/>
            </w:tcBorders>
            <w:shd w:val="clear" w:color="auto" w:fill="E6E6E6"/>
          </w:tcPr>
          <w:p w:rsidR="00B131F2" w:rsidRDefault="00B131F2">
            <w:pPr>
              <w:rPr>
                <w:lang w:val="es-CO"/>
              </w:rPr>
            </w:pPr>
            <w:r>
              <w:rPr>
                <w:b/>
                <w:bCs/>
                <w:lang w:val="es-CO"/>
              </w:rPr>
              <w:t>Ítem</w:t>
            </w:r>
            <w:r>
              <w:rPr>
                <w:lang w:val="es-CO"/>
              </w:rPr>
              <w:t xml:space="preserve">:    </w:t>
            </w:r>
          </w:p>
        </w:tc>
        <w:tc>
          <w:tcPr>
            <w:tcW w:w="525" w:type="dxa"/>
            <w:tcBorders>
              <w:bottom w:val="single" w:sz="2" w:space="0" w:color="auto"/>
            </w:tcBorders>
          </w:tcPr>
          <w:p w:rsidR="00B131F2" w:rsidRDefault="006D72F9">
            <w:pPr>
              <w:rPr>
                <w:lang w:val="es-CO"/>
              </w:rPr>
            </w:pPr>
            <w:r>
              <w:rPr>
                <w:lang w:val="es-CO"/>
              </w:rPr>
              <w:t>1</w:t>
            </w:r>
          </w:p>
        </w:tc>
        <w:tc>
          <w:tcPr>
            <w:tcW w:w="1815" w:type="dxa"/>
            <w:shd w:val="clear" w:color="auto" w:fill="E6E6E6"/>
          </w:tcPr>
          <w:p w:rsidR="00B131F2" w:rsidRDefault="00B131F2">
            <w:pPr>
              <w:rPr>
                <w:lang w:val="es-CO"/>
              </w:rPr>
            </w:pPr>
            <w:r>
              <w:rPr>
                <w:b/>
                <w:bCs/>
                <w:lang w:val="es-CO"/>
              </w:rPr>
              <w:t>Aplicación:</w:t>
            </w:r>
          </w:p>
        </w:tc>
        <w:tc>
          <w:tcPr>
            <w:tcW w:w="4479" w:type="dxa"/>
            <w:gridSpan w:val="5"/>
          </w:tcPr>
          <w:p w:rsidR="00B131F2" w:rsidRDefault="00E0664A" w:rsidP="00096E2A">
            <w:pPr>
              <w:rPr>
                <w:lang w:val="es-CO"/>
              </w:rPr>
            </w:pPr>
            <w:r>
              <w:rPr>
                <w:lang w:val="es-CO"/>
              </w:rPr>
              <w:t xml:space="preserve">SYSCOM </w:t>
            </w:r>
            <w:r w:rsidR="00096E2A">
              <w:rPr>
                <w:lang w:val="es-CO"/>
              </w:rPr>
              <w:t>NOMINA40</w:t>
            </w:r>
          </w:p>
        </w:tc>
        <w:tc>
          <w:tcPr>
            <w:tcW w:w="1446" w:type="dxa"/>
            <w:gridSpan w:val="2"/>
            <w:shd w:val="clear" w:color="auto" w:fill="E6E6E6"/>
          </w:tcPr>
          <w:p w:rsidR="00B131F2" w:rsidRDefault="00B131F2">
            <w:pPr>
              <w:rPr>
                <w:lang w:val="es-CO"/>
              </w:rPr>
            </w:pPr>
            <w:r>
              <w:rPr>
                <w:b/>
                <w:bCs/>
                <w:lang w:val="es-CO"/>
              </w:rPr>
              <w:t>Versión:</w:t>
            </w:r>
          </w:p>
        </w:tc>
        <w:tc>
          <w:tcPr>
            <w:tcW w:w="1168" w:type="dxa"/>
          </w:tcPr>
          <w:p w:rsidR="00B131F2" w:rsidRDefault="00B131F2" w:rsidP="002C1145">
            <w:pPr>
              <w:rPr>
                <w:lang w:val="es-CO"/>
              </w:rPr>
            </w:pPr>
          </w:p>
        </w:tc>
      </w:tr>
      <w:tr w:rsidR="00B131F2" w:rsidTr="00B3769C">
        <w:trPr>
          <w:cantSplit/>
          <w:trHeight w:val="360"/>
        </w:trPr>
        <w:tc>
          <w:tcPr>
            <w:tcW w:w="1724" w:type="dxa"/>
            <w:gridSpan w:val="3"/>
            <w:tcBorders>
              <w:bottom w:val="single" w:sz="2" w:space="0" w:color="auto"/>
            </w:tcBorders>
            <w:shd w:val="clear" w:color="auto" w:fill="E6E6E6"/>
          </w:tcPr>
          <w:p w:rsidR="00B131F2" w:rsidRDefault="00B131F2">
            <w:pPr>
              <w:rPr>
                <w:b/>
                <w:bCs/>
                <w:lang w:val="es-CO"/>
              </w:rPr>
            </w:pPr>
            <w:r>
              <w:rPr>
                <w:b/>
                <w:bCs/>
                <w:lang w:val="es-CO"/>
              </w:rPr>
              <w:t>Modulo:</w:t>
            </w:r>
          </w:p>
        </w:tc>
        <w:tc>
          <w:tcPr>
            <w:tcW w:w="3240" w:type="dxa"/>
            <w:gridSpan w:val="3"/>
          </w:tcPr>
          <w:p w:rsidR="00B131F2" w:rsidRPr="007826CF" w:rsidRDefault="00096E2A" w:rsidP="004D1D64">
            <w:pPr>
              <w:jc w:val="center"/>
              <w:rPr>
                <w:sz w:val="20"/>
                <w:szCs w:val="20"/>
                <w:lang w:val="es-CO"/>
              </w:rPr>
            </w:pPr>
            <w:r>
              <w:rPr>
                <w:sz w:val="20"/>
                <w:szCs w:val="20"/>
                <w:lang w:val="es-CO"/>
              </w:rPr>
              <w:t>NOMINA</w:t>
            </w:r>
          </w:p>
        </w:tc>
        <w:tc>
          <w:tcPr>
            <w:tcW w:w="1440" w:type="dxa"/>
            <w:shd w:val="clear" w:color="auto" w:fill="E6E6E6"/>
          </w:tcPr>
          <w:p w:rsidR="00B131F2" w:rsidRDefault="00B131F2">
            <w:pPr>
              <w:rPr>
                <w:b/>
                <w:bCs/>
                <w:lang w:val="es-CO"/>
              </w:rPr>
            </w:pPr>
            <w:r>
              <w:rPr>
                <w:b/>
                <w:bCs/>
                <w:lang w:val="es-CO"/>
              </w:rPr>
              <w:t>Opción:</w:t>
            </w:r>
          </w:p>
        </w:tc>
        <w:tc>
          <w:tcPr>
            <w:tcW w:w="4228" w:type="dxa"/>
            <w:gridSpan w:val="5"/>
          </w:tcPr>
          <w:p w:rsidR="00B131F2" w:rsidRDefault="00096E2A">
            <w:pPr>
              <w:rPr>
                <w:lang w:val="es-CO"/>
              </w:rPr>
            </w:pPr>
            <w:r>
              <w:rPr>
                <w:lang w:val="es-CO"/>
              </w:rPr>
              <w:t>LIQUIDACIONES Y NOMINA</w:t>
            </w:r>
          </w:p>
        </w:tc>
      </w:tr>
      <w:tr w:rsidR="00B131F2" w:rsidTr="00B3769C">
        <w:trPr>
          <w:trHeight w:val="345"/>
        </w:trPr>
        <w:tc>
          <w:tcPr>
            <w:tcW w:w="4784" w:type="dxa"/>
            <w:gridSpan w:val="5"/>
            <w:shd w:val="clear" w:color="auto" w:fill="E6E6E6"/>
          </w:tcPr>
          <w:p w:rsidR="00B131F2" w:rsidRDefault="00B131F2">
            <w:pPr>
              <w:tabs>
                <w:tab w:val="left" w:pos="1575"/>
              </w:tabs>
              <w:rPr>
                <w:b/>
                <w:bCs/>
                <w:lang w:val="es-CO"/>
              </w:rPr>
            </w:pPr>
            <w:r>
              <w:rPr>
                <w:b/>
                <w:bCs/>
                <w:lang w:val="es-CO"/>
              </w:rPr>
              <w:t>Empresa que hace el requerimiento:</w:t>
            </w:r>
          </w:p>
        </w:tc>
        <w:tc>
          <w:tcPr>
            <w:tcW w:w="5848" w:type="dxa"/>
            <w:gridSpan w:val="7"/>
          </w:tcPr>
          <w:p w:rsidR="00B131F2" w:rsidRDefault="00A326F6" w:rsidP="002C1145">
            <w:pPr>
              <w:tabs>
                <w:tab w:val="left" w:pos="1575"/>
              </w:tabs>
              <w:rPr>
                <w:lang w:val="es-CO"/>
              </w:rPr>
            </w:pPr>
            <w:r>
              <w:rPr>
                <w:lang w:val="es-CO"/>
              </w:rPr>
              <w:t>TODAS LAS EMPRESAS</w:t>
            </w:r>
          </w:p>
        </w:tc>
      </w:tr>
      <w:tr w:rsidR="00B131F2" w:rsidTr="00B3769C">
        <w:trPr>
          <w:cantSplit/>
          <w:trHeight w:val="360"/>
        </w:trPr>
        <w:tc>
          <w:tcPr>
            <w:tcW w:w="6779" w:type="dxa"/>
            <w:gridSpan w:val="8"/>
            <w:tcBorders>
              <w:right w:val="single" w:sz="4" w:space="0" w:color="auto"/>
            </w:tcBorders>
            <w:shd w:val="clear" w:color="auto" w:fill="E6E6E6"/>
          </w:tcPr>
          <w:p w:rsidR="00280D02" w:rsidRPr="00280D02" w:rsidRDefault="00B131F2">
            <w:pPr>
              <w:rPr>
                <w:b/>
                <w:bCs/>
                <w:lang w:val="es-CO"/>
              </w:rPr>
            </w:pPr>
            <w:r>
              <w:rPr>
                <w:b/>
                <w:bCs/>
                <w:lang w:val="es-CO"/>
              </w:rPr>
              <w:t>Detalle de la solicitud</w:t>
            </w:r>
          </w:p>
        </w:tc>
        <w:tc>
          <w:tcPr>
            <w:tcW w:w="1620" w:type="dxa"/>
            <w:gridSpan w:val="2"/>
            <w:tcBorders>
              <w:top w:val="nil"/>
              <w:left w:val="single" w:sz="4" w:space="0" w:color="auto"/>
            </w:tcBorders>
            <w:shd w:val="clear" w:color="auto" w:fill="E0E0E0"/>
          </w:tcPr>
          <w:p w:rsidR="00B131F2" w:rsidRDefault="00B131F2">
            <w:pPr>
              <w:rPr>
                <w:b/>
                <w:bCs/>
                <w:lang w:val="es-CO"/>
              </w:rPr>
            </w:pPr>
            <w:r>
              <w:rPr>
                <w:b/>
                <w:bCs/>
                <w:lang w:val="es-CO"/>
              </w:rPr>
              <w:t>Anexos:</w:t>
            </w:r>
          </w:p>
        </w:tc>
        <w:tc>
          <w:tcPr>
            <w:tcW w:w="2233" w:type="dxa"/>
            <w:gridSpan w:val="2"/>
            <w:tcBorders>
              <w:top w:val="nil"/>
              <w:left w:val="single" w:sz="4" w:space="0" w:color="auto"/>
            </w:tcBorders>
          </w:tcPr>
          <w:p w:rsidR="00B131F2" w:rsidRDefault="00B131F2">
            <w:pPr>
              <w:rPr>
                <w:lang w:val="es-CO"/>
              </w:rPr>
            </w:pPr>
            <w:r>
              <w:rPr>
                <w:lang w:val="es-CO"/>
              </w:rPr>
              <w:t>Sí_</w:t>
            </w:r>
            <w:r w:rsidR="00242B65">
              <w:rPr>
                <w:u w:val="single"/>
                <w:lang w:val="es-CO"/>
              </w:rPr>
              <w:t>_</w:t>
            </w:r>
            <w:r>
              <w:rPr>
                <w:lang w:val="es-CO"/>
              </w:rPr>
              <w:t xml:space="preserve"> No_</w:t>
            </w:r>
            <w:r w:rsidRPr="006D72F9">
              <w:rPr>
                <w:u w:val="single"/>
                <w:lang w:val="es-CO"/>
              </w:rPr>
              <w:t>_</w:t>
            </w:r>
          </w:p>
        </w:tc>
      </w:tr>
      <w:tr w:rsidR="00B131F2" w:rsidTr="00B3769C">
        <w:trPr>
          <w:cantSplit/>
          <w:trHeight w:val="1050"/>
        </w:trPr>
        <w:tc>
          <w:tcPr>
            <w:tcW w:w="10632" w:type="dxa"/>
            <w:gridSpan w:val="12"/>
            <w:tcBorders>
              <w:bottom w:val="single" w:sz="4" w:space="0" w:color="auto"/>
            </w:tcBorders>
          </w:tcPr>
          <w:p w:rsidR="00A326F6" w:rsidRPr="00A326F6" w:rsidRDefault="00A326F6" w:rsidP="00A326F6">
            <w:pPr>
              <w:shd w:val="clear" w:color="auto" w:fill="FFFFFF"/>
              <w:rPr>
                <w:rFonts w:cs="Arial"/>
                <w:color w:val="2A2A2A"/>
              </w:rPr>
            </w:pPr>
            <w:r w:rsidRPr="00A326F6">
              <w:rPr>
                <w:rFonts w:cs="Arial"/>
                <w:color w:val="2A2A2A"/>
              </w:rPr>
              <w:t>  </w:t>
            </w:r>
          </w:p>
          <w:p w:rsidR="000F3785" w:rsidRDefault="000F3785" w:rsidP="000F3785">
            <w:pPr>
              <w:numPr>
                <w:ilvl w:val="0"/>
                <w:numId w:val="12"/>
              </w:numPr>
              <w:rPr>
                <w:rFonts w:cs="Arial"/>
                <w:color w:val="002060"/>
              </w:rPr>
            </w:pPr>
            <w:r w:rsidRPr="00E513F4">
              <w:rPr>
                <w:rFonts w:cs="Arial"/>
                <w:color w:val="00B050"/>
              </w:rPr>
              <w:t>Fecha periodo inicial de vacaciones Vs fecha final del periodo da 361 reales.</w:t>
            </w:r>
            <w:r w:rsidR="00CE25FA" w:rsidRPr="00E513F4">
              <w:rPr>
                <w:rFonts w:cs="Arial"/>
                <w:color w:val="00B050"/>
              </w:rPr>
              <w:t xml:space="preserve"> (sigue colocando periodo del 1abril2009 al 1abril2010) en algunos empleados, no en todos pero no identificamos cual es la diferencia que a unos les tome el periodo bien ejemplo de 1abril1009 al 31 marzo2010 y a otros no.</w:t>
            </w:r>
            <w:r w:rsidR="005816D1" w:rsidRPr="00E513F4">
              <w:rPr>
                <w:rFonts w:cs="Arial"/>
                <w:color w:val="00B050"/>
              </w:rPr>
              <w:t xml:space="preserve"> (este problema lo tengo en todas las empresas)</w:t>
            </w:r>
            <w:r w:rsidR="00993EEA" w:rsidRPr="00E513F4">
              <w:rPr>
                <w:rFonts w:cs="Arial"/>
                <w:color w:val="00B050"/>
              </w:rPr>
              <w:t xml:space="preserve"> (pueden decirle a Diana Ortiz que les muestre mis últimas vacaciones – marcela mancera – y fíjense en el periodo pago, 2 enr 2009 a 2 enr2010</w:t>
            </w:r>
            <w:r w:rsidR="00993EEA" w:rsidRPr="00F23E8F">
              <w:rPr>
                <w:rFonts w:cs="Arial"/>
                <w:color w:val="002060"/>
              </w:rPr>
              <w:t>)</w:t>
            </w:r>
          </w:p>
          <w:p w:rsidR="00950EB8" w:rsidRPr="00F23E8F" w:rsidRDefault="00950EB8" w:rsidP="00950EB8">
            <w:pPr>
              <w:ind w:left="720"/>
              <w:rPr>
                <w:rFonts w:cs="Arial"/>
                <w:color w:val="002060"/>
              </w:rPr>
            </w:pPr>
          </w:p>
          <w:p w:rsidR="000F3785" w:rsidRPr="002C17B9" w:rsidRDefault="0014049C" w:rsidP="0014049C">
            <w:pPr>
              <w:numPr>
                <w:ilvl w:val="0"/>
                <w:numId w:val="12"/>
              </w:numPr>
              <w:rPr>
                <w:rFonts w:cs="Arial"/>
                <w:color w:val="00B050"/>
              </w:rPr>
            </w:pPr>
            <w:r w:rsidRPr="002C17B9">
              <w:rPr>
                <w:rFonts w:cs="Arial"/>
                <w:color w:val="00B050"/>
              </w:rPr>
              <w:t>En las liquidaciones disfrutadas qu</w:t>
            </w:r>
            <w:r w:rsidR="00950EB8" w:rsidRPr="002C17B9">
              <w:rPr>
                <w:rFonts w:cs="Arial"/>
                <w:color w:val="00B050"/>
              </w:rPr>
              <w:t>e toman los días 31, se les está</w:t>
            </w:r>
            <w:r w:rsidRPr="002C17B9">
              <w:rPr>
                <w:rFonts w:cs="Arial"/>
                <w:color w:val="00B050"/>
              </w:rPr>
              <w:t xml:space="preserve"> pagando el día 31 y solo se le deben pagar 30, la seguridad social si se está descontando sobre lo 30 días. (el descuento está bien)</w:t>
            </w:r>
          </w:p>
          <w:p w:rsidR="00950EB8" w:rsidRPr="002C17B9" w:rsidRDefault="00950EB8" w:rsidP="00950EB8">
            <w:pPr>
              <w:rPr>
                <w:rFonts w:cs="Arial"/>
                <w:color w:val="00B050"/>
              </w:rPr>
            </w:pPr>
          </w:p>
          <w:p w:rsidR="000F3785" w:rsidRPr="000C483A" w:rsidRDefault="00FE2963" w:rsidP="000F3785">
            <w:pPr>
              <w:numPr>
                <w:ilvl w:val="0"/>
                <w:numId w:val="12"/>
              </w:numPr>
              <w:rPr>
                <w:rFonts w:cs="Arial"/>
                <w:color w:val="FF0000"/>
              </w:rPr>
            </w:pPr>
            <w:r w:rsidRPr="000C483A">
              <w:rPr>
                <w:rFonts w:cs="Arial"/>
                <w:color w:val="FF0000"/>
              </w:rPr>
              <w:t xml:space="preserve">En el listado de </w:t>
            </w:r>
            <w:r w:rsidR="000F3785" w:rsidRPr="000C483A">
              <w:rPr>
                <w:rFonts w:cs="Arial"/>
                <w:color w:val="FF0000"/>
              </w:rPr>
              <w:t xml:space="preserve">Resumen de nomina no tiene en cuenta </w:t>
            </w:r>
            <w:r w:rsidRPr="000C483A">
              <w:rPr>
                <w:rFonts w:cs="Arial"/>
                <w:color w:val="FF0000"/>
              </w:rPr>
              <w:t xml:space="preserve">la </w:t>
            </w:r>
            <w:r w:rsidR="000F3785" w:rsidRPr="000C483A">
              <w:rPr>
                <w:rFonts w:cs="Arial"/>
                <w:color w:val="FF0000"/>
              </w:rPr>
              <w:t>salud y pensión que se realizan en las vacaciones.</w:t>
            </w:r>
          </w:p>
          <w:p w:rsidR="00A56680" w:rsidRDefault="00A56680" w:rsidP="00A56680">
            <w:pPr>
              <w:pStyle w:val="Prrafodelista"/>
              <w:rPr>
                <w:rFonts w:cs="Arial"/>
              </w:rPr>
            </w:pPr>
          </w:p>
          <w:p w:rsidR="00A56680" w:rsidRPr="003E1A5D" w:rsidRDefault="005816D1" w:rsidP="00A56680">
            <w:pPr>
              <w:numPr>
                <w:ilvl w:val="0"/>
                <w:numId w:val="12"/>
              </w:numPr>
              <w:rPr>
                <w:rFonts w:cs="Arial"/>
                <w:color w:val="00B050"/>
              </w:rPr>
            </w:pPr>
            <w:r w:rsidRPr="003E1A5D">
              <w:rPr>
                <w:rFonts w:cs="Arial"/>
                <w:color w:val="00B050"/>
              </w:rPr>
              <w:t xml:space="preserve">En el desarrollo que se hizo para PANAMERICANOS (Contratos Laborales) </w:t>
            </w:r>
            <w:r w:rsidR="000F3785" w:rsidRPr="003E1A5D">
              <w:rPr>
                <w:rFonts w:cs="Arial"/>
                <w:color w:val="00B050"/>
              </w:rPr>
              <w:t>Base de l</w:t>
            </w:r>
            <w:r w:rsidR="00FE2963" w:rsidRPr="003E1A5D">
              <w:rPr>
                <w:rFonts w:cs="Arial"/>
                <w:color w:val="00B050"/>
              </w:rPr>
              <w:t xml:space="preserve">iquidación </w:t>
            </w:r>
            <w:r w:rsidR="000F3785" w:rsidRPr="003E1A5D">
              <w:rPr>
                <w:rFonts w:cs="Arial"/>
                <w:color w:val="00B050"/>
              </w:rPr>
              <w:t xml:space="preserve">debe ser </w:t>
            </w:r>
            <w:r w:rsidRPr="003E1A5D">
              <w:rPr>
                <w:rFonts w:cs="Arial"/>
                <w:color w:val="00B050"/>
              </w:rPr>
              <w:t>S</w:t>
            </w:r>
            <w:r w:rsidR="000F3785" w:rsidRPr="003E1A5D">
              <w:rPr>
                <w:rFonts w:cs="Arial"/>
                <w:color w:val="00B050"/>
              </w:rPr>
              <w:t xml:space="preserve">alario+ </w:t>
            </w:r>
            <w:r w:rsidRPr="003E1A5D">
              <w:rPr>
                <w:rFonts w:cs="Arial"/>
                <w:color w:val="00B050"/>
              </w:rPr>
              <w:t>P</w:t>
            </w:r>
            <w:r w:rsidR="000F3785" w:rsidRPr="003E1A5D">
              <w:rPr>
                <w:rFonts w:cs="Arial"/>
                <w:color w:val="00B050"/>
              </w:rPr>
              <w:t xml:space="preserve">romedio </w:t>
            </w:r>
            <w:r w:rsidR="00042769" w:rsidRPr="003E1A5D">
              <w:rPr>
                <w:rFonts w:cs="Arial"/>
                <w:color w:val="00B050"/>
              </w:rPr>
              <w:t>+ A</w:t>
            </w:r>
            <w:r w:rsidR="00FE2963" w:rsidRPr="003E1A5D">
              <w:rPr>
                <w:rFonts w:cs="Arial"/>
                <w:color w:val="00B050"/>
              </w:rPr>
              <w:t>uxilio de transporte, según último desarrollo (PANAMERICANOS)</w:t>
            </w:r>
            <w:r w:rsidR="00A56680" w:rsidRPr="003E1A5D">
              <w:rPr>
                <w:rFonts w:cs="Arial"/>
                <w:color w:val="00B050"/>
              </w:rPr>
              <w:t xml:space="preserve">. </w:t>
            </w:r>
            <w:r w:rsidR="00A56680" w:rsidRPr="003E1A5D">
              <w:rPr>
                <w:color w:val="00B050"/>
              </w:rPr>
              <w:t xml:space="preserve">Este desarrollo se hizo para Panamericanos porque allá los conductores y controladores de ruta no devengan subsidio de Transporte, pero éste sí debe hacer base para las Prestaciones, Entonces dice Básico + Auxilio Transporte……..Pero ellos en ocasiones ganan extras…..entonces el parámetro debe ser Básico + Promedio + </w:t>
            </w:r>
            <w:proofErr w:type="spellStart"/>
            <w:r w:rsidR="00A56680" w:rsidRPr="003E1A5D">
              <w:rPr>
                <w:color w:val="00B050"/>
              </w:rPr>
              <w:t>Aux.Transporte</w:t>
            </w:r>
            <w:proofErr w:type="spellEnd"/>
          </w:p>
          <w:p w:rsidR="00420864" w:rsidRPr="000C483A" w:rsidRDefault="00420864" w:rsidP="00420864">
            <w:pPr>
              <w:pStyle w:val="Prrafodelista"/>
              <w:rPr>
                <w:rFonts w:cs="Arial"/>
                <w:color w:val="00B050"/>
              </w:rPr>
            </w:pPr>
            <w:r w:rsidRPr="000C483A">
              <w:rPr>
                <w:rFonts w:cs="Arial"/>
                <w:color w:val="00B050"/>
              </w:rPr>
              <w:t xml:space="preserve">Este punto </w:t>
            </w:r>
            <w:r w:rsidR="00E513F4" w:rsidRPr="000C483A">
              <w:rPr>
                <w:rFonts w:cs="Arial"/>
                <w:color w:val="00B050"/>
              </w:rPr>
              <w:t>h</w:t>
            </w:r>
            <w:r w:rsidRPr="000C483A">
              <w:rPr>
                <w:rFonts w:cs="Arial"/>
                <w:color w:val="00B050"/>
              </w:rPr>
              <w:t>a</w:t>
            </w:r>
            <w:r w:rsidR="00E513F4" w:rsidRPr="000C483A">
              <w:rPr>
                <w:rFonts w:cs="Arial"/>
                <w:color w:val="00B050"/>
              </w:rPr>
              <w:t>c</w:t>
            </w:r>
            <w:r w:rsidRPr="000C483A">
              <w:rPr>
                <w:rFonts w:cs="Arial"/>
                <w:color w:val="00B050"/>
              </w:rPr>
              <w:t xml:space="preserve">e referencia a agregar el ítem o modificar el q ya se tiene para panamericanos y colocar </w:t>
            </w:r>
            <w:proofErr w:type="spellStart"/>
            <w:r w:rsidRPr="000C483A">
              <w:rPr>
                <w:rFonts w:cs="Arial"/>
                <w:color w:val="00B050"/>
              </w:rPr>
              <w:t>básico+promedio+axt</w:t>
            </w:r>
            <w:proofErr w:type="spellEnd"/>
          </w:p>
          <w:p w:rsidR="00420864" w:rsidRPr="000C483A" w:rsidRDefault="00420864" w:rsidP="00420864">
            <w:pPr>
              <w:pStyle w:val="Prrafodelista"/>
              <w:rPr>
                <w:rFonts w:cs="Arial"/>
                <w:color w:val="00B050"/>
              </w:rPr>
            </w:pPr>
          </w:p>
          <w:p w:rsidR="00420864" w:rsidRPr="00420864" w:rsidRDefault="00420864" w:rsidP="00420864">
            <w:pPr>
              <w:ind w:left="720"/>
              <w:rPr>
                <w:rFonts w:cs="Arial"/>
                <w:color w:val="984806" w:themeColor="accent6" w:themeShade="80"/>
              </w:rPr>
            </w:pPr>
          </w:p>
          <w:p w:rsidR="000F3785" w:rsidRDefault="000F3785" w:rsidP="00A56680">
            <w:pPr>
              <w:rPr>
                <w:rFonts w:cs="Arial"/>
              </w:rPr>
            </w:pPr>
          </w:p>
          <w:p w:rsidR="007F772A" w:rsidRPr="00AA0E59" w:rsidRDefault="007F772A" w:rsidP="00666BFC">
            <w:pPr>
              <w:pStyle w:val="Prrafodelista"/>
              <w:rPr>
                <w:rFonts w:cs="Arial"/>
              </w:rPr>
            </w:pPr>
          </w:p>
        </w:tc>
      </w:tr>
      <w:tr w:rsidR="004C7937" w:rsidTr="00B3769C">
        <w:trPr>
          <w:gridBefore w:val="1"/>
          <w:wBefore w:w="284" w:type="dxa"/>
          <w:cantSplit/>
          <w:trHeight w:val="1050"/>
        </w:trPr>
        <w:tc>
          <w:tcPr>
            <w:tcW w:w="10348" w:type="dxa"/>
            <w:gridSpan w:val="11"/>
            <w:tcBorders>
              <w:bottom w:val="single" w:sz="4" w:space="0" w:color="auto"/>
            </w:tcBorders>
          </w:tcPr>
          <w:p w:rsidR="00AA0E59" w:rsidRPr="000C483A" w:rsidRDefault="00AA0E59" w:rsidP="00AA0E59">
            <w:pPr>
              <w:numPr>
                <w:ilvl w:val="0"/>
                <w:numId w:val="12"/>
              </w:numPr>
              <w:rPr>
                <w:rFonts w:cs="Arial"/>
                <w:color w:val="FF0000"/>
              </w:rPr>
            </w:pPr>
            <w:r w:rsidRPr="000C483A">
              <w:rPr>
                <w:rFonts w:cs="Arial"/>
                <w:color w:val="FF0000"/>
              </w:rPr>
              <w:lastRenderedPageBreak/>
              <w:t xml:space="preserve">Cálculo Retención en la Fuente en la Prima……el pasado Diciembre a las personas que </w:t>
            </w:r>
            <w:commentRangeStart w:id="0"/>
            <w:r w:rsidRPr="000C483A">
              <w:rPr>
                <w:rFonts w:cs="Arial"/>
                <w:color w:val="FF0000"/>
              </w:rPr>
              <w:t>se</w:t>
            </w:r>
            <w:commentRangeEnd w:id="0"/>
            <w:r w:rsidR="00666BFC" w:rsidRPr="000C483A">
              <w:rPr>
                <w:rStyle w:val="Refdecomentario"/>
                <w:color w:val="FF0000"/>
              </w:rPr>
              <w:commentReference w:id="0"/>
            </w:r>
            <w:r w:rsidRPr="000C483A">
              <w:rPr>
                <w:rFonts w:cs="Arial"/>
                <w:color w:val="FF0000"/>
              </w:rPr>
              <w:t xml:space="preserve"> les descuenta retención en la fuente les calculó descuento de Rte Fte en la Prima cuando la base no daba para ese descuento.</w:t>
            </w:r>
          </w:p>
          <w:p w:rsidR="00AA0E59" w:rsidRPr="000C483A" w:rsidRDefault="00AA0E59" w:rsidP="00AA0E59">
            <w:pPr>
              <w:pStyle w:val="Prrafodelista"/>
              <w:rPr>
                <w:rFonts w:cs="Arial"/>
                <w:color w:val="FF0000"/>
              </w:rPr>
            </w:pPr>
          </w:p>
          <w:p w:rsidR="00AA0E59" w:rsidRPr="00D53F83" w:rsidRDefault="00AA0E59" w:rsidP="00AA0E59">
            <w:pPr>
              <w:numPr>
                <w:ilvl w:val="0"/>
                <w:numId w:val="12"/>
              </w:numPr>
              <w:rPr>
                <w:rFonts w:cs="Arial"/>
                <w:color w:val="00B050"/>
              </w:rPr>
            </w:pPr>
            <w:r w:rsidRPr="00D53F83">
              <w:rPr>
                <w:rFonts w:cs="Arial"/>
                <w:color w:val="00B050"/>
              </w:rPr>
              <w:t>En cuanto a las Novedades en Tiempo en el Item SANCION en días. Tipo de Novedad “Suspensión Temporal del contrato de trabajo”. El filtro “Descontar los días para aportes de Seguridad Social, Caja, Icbf y Sena. Solicitan un filtro para que solamente descuente esos días de sanción para el ítem ARP y Caja Sena e Icbf. Para salud y pensión NO.</w:t>
            </w:r>
          </w:p>
          <w:p w:rsidR="00AA0E59" w:rsidRPr="00D53F83" w:rsidRDefault="00AA0E59" w:rsidP="00AA0E59">
            <w:pPr>
              <w:pStyle w:val="Prrafodelista"/>
              <w:rPr>
                <w:rFonts w:cs="Arial"/>
                <w:color w:val="00B050"/>
              </w:rPr>
            </w:pPr>
          </w:p>
          <w:p w:rsidR="00260971" w:rsidRPr="0070078F" w:rsidRDefault="00260971" w:rsidP="00AA0E59">
            <w:pPr>
              <w:numPr>
                <w:ilvl w:val="0"/>
                <w:numId w:val="12"/>
              </w:numPr>
              <w:rPr>
                <w:rFonts w:cs="Arial"/>
                <w:color w:val="00B050"/>
              </w:rPr>
            </w:pPr>
            <w:r w:rsidRPr="0070078F">
              <w:rPr>
                <w:rFonts w:cs="Arial"/>
                <w:color w:val="00B050"/>
              </w:rPr>
              <w:t>Solicitan que en la Autoliquidación de aportes en la pestaña Liquidación detallada, se pueda editar una persona digitando el numero de cédula y no buscando en el listado (esto lo piden en nominas que utilizan mas de 100 empleados y Panamericanos tiene 1300 empleados)</w:t>
            </w:r>
          </w:p>
          <w:p w:rsidR="00AA0E59" w:rsidRPr="0070078F" w:rsidRDefault="00AA0E59" w:rsidP="00AA0E59">
            <w:pPr>
              <w:pStyle w:val="Prrafodelista"/>
              <w:rPr>
                <w:rFonts w:cs="Arial"/>
                <w:color w:val="00B050"/>
              </w:rPr>
            </w:pPr>
          </w:p>
          <w:p w:rsidR="00260971" w:rsidRPr="000C483A" w:rsidRDefault="00260971" w:rsidP="00AA0E59">
            <w:pPr>
              <w:numPr>
                <w:ilvl w:val="0"/>
                <w:numId w:val="12"/>
              </w:numPr>
              <w:rPr>
                <w:rFonts w:cs="Arial"/>
                <w:color w:val="FF0000"/>
              </w:rPr>
            </w:pPr>
            <w:r w:rsidRPr="000C483A">
              <w:rPr>
                <w:rFonts w:cs="Arial"/>
                <w:color w:val="FF0000"/>
              </w:rPr>
              <w:t xml:space="preserve">Solicitan que en los </w:t>
            </w:r>
            <w:r w:rsidRPr="000C483A">
              <w:rPr>
                <w:rFonts w:cs="Arial"/>
                <w:b/>
                <w:color w:val="FF0000"/>
              </w:rPr>
              <w:t>conceptos automáticos</w:t>
            </w:r>
            <w:r w:rsidRPr="000C483A">
              <w:rPr>
                <w:rFonts w:cs="Arial"/>
                <w:color w:val="FF0000"/>
              </w:rPr>
              <w:t xml:space="preserve"> se puedan parametrizar para que los descuente en una liquidación Definitiva, o vacaciones, o Liquidación de Prima.</w:t>
            </w:r>
          </w:p>
          <w:p w:rsidR="00AA0E59" w:rsidRPr="000C483A" w:rsidRDefault="00AA0E59" w:rsidP="00AA0E59">
            <w:pPr>
              <w:pStyle w:val="Prrafodelista"/>
              <w:rPr>
                <w:rFonts w:cs="Arial"/>
                <w:color w:val="FF0000"/>
              </w:rPr>
            </w:pPr>
          </w:p>
          <w:p w:rsidR="00260971" w:rsidRPr="007435FF" w:rsidRDefault="00AB108C" w:rsidP="00AA0E59">
            <w:pPr>
              <w:numPr>
                <w:ilvl w:val="0"/>
                <w:numId w:val="12"/>
              </w:numPr>
              <w:rPr>
                <w:rFonts w:cs="Arial"/>
                <w:color w:val="00B050"/>
              </w:rPr>
            </w:pPr>
            <w:r w:rsidRPr="007435FF">
              <w:rPr>
                <w:rFonts w:cs="Arial"/>
                <w:color w:val="00B050"/>
              </w:rPr>
              <w:t>En la autoliquidación de aportes cuando una persona esta incapacitada 1 día Ejemplo: Salario $547.000 en ARP coloca 29 días (hasta ahí va bien) pero en la Base para ARP que sería $547.000/30*1= ($528.766 redondeado $529.000) el programa calcula o ajusta al salario mínimo</w:t>
            </w:r>
            <w:r w:rsidR="00C74D1C" w:rsidRPr="007435FF">
              <w:rPr>
                <w:rFonts w:cs="Arial"/>
                <w:color w:val="00B050"/>
              </w:rPr>
              <w:t xml:space="preserve">, y esto no debe ser así le está calculando de base $536.000 redondeado el mínimo. </w:t>
            </w:r>
            <w:r w:rsidR="00C74D1C" w:rsidRPr="007435FF">
              <w:rPr>
                <w:rFonts w:cs="Arial"/>
                <w:i/>
                <w:color w:val="00B050"/>
              </w:rPr>
              <w:t>(yo creo que este parámetro tiene que ver con el desarrollo que se pidió pero en el pago, que a una persona que esta incapacitada no se debe pagar por menos del mínimo, y está afectando la autoliquidación)</w:t>
            </w:r>
          </w:p>
          <w:p w:rsidR="00AA0E59" w:rsidRPr="007435FF" w:rsidRDefault="00AA0E59" w:rsidP="00AA0E59">
            <w:pPr>
              <w:pStyle w:val="Prrafodelista"/>
              <w:rPr>
                <w:rFonts w:cs="Arial"/>
                <w:color w:val="00B050"/>
              </w:rPr>
            </w:pPr>
          </w:p>
          <w:p w:rsidR="00E26FB1" w:rsidRPr="00FF07E0" w:rsidRDefault="00E26FB1" w:rsidP="00AA0E59">
            <w:pPr>
              <w:numPr>
                <w:ilvl w:val="0"/>
                <w:numId w:val="12"/>
              </w:numPr>
              <w:rPr>
                <w:rFonts w:cs="Arial"/>
                <w:color w:val="00B050"/>
              </w:rPr>
            </w:pPr>
            <w:r w:rsidRPr="00FF07E0">
              <w:rPr>
                <w:rFonts w:cs="Arial"/>
                <w:color w:val="00B050"/>
              </w:rPr>
              <w:t>Solicitan que las incapacidades por descontar en la autoliquidación de aportes, se puedan descontar en una ventada general por administradora y no por empleado (son muchísimas en Panamericanos). Es decir, total incapacidades Cruz Blanca $XXXX, Total incapacidades FAmisanar $XXXX.</w:t>
            </w:r>
          </w:p>
          <w:p w:rsidR="00AA0E59" w:rsidRPr="000C483A" w:rsidRDefault="00AA0E59" w:rsidP="00AA0E59">
            <w:pPr>
              <w:pStyle w:val="Prrafodelista"/>
              <w:rPr>
                <w:rFonts w:cs="Arial"/>
                <w:color w:val="FF0000"/>
              </w:rPr>
            </w:pPr>
          </w:p>
          <w:p w:rsidR="00E26FB1" w:rsidRPr="000C483A" w:rsidRDefault="00287889" w:rsidP="00AA0E59">
            <w:pPr>
              <w:numPr>
                <w:ilvl w:val="0"/>
                <w:numId w:val="12"/>
              </w:numPr>
              <w:rPr>
                <w:rFonts w:cs="Arial"/>
                <w:color w:val="FF0000"/>
              </w:rPr>
            </w:pPr>
            <w:r w:rsidRPr="000C483A">
              <w:rPr>
                <w:rFonts w:cs="Arial"/>
                <w:color w:val="FF0000"/>
              </w:rPr>
              <w:t xml:space="preserve">Soliciten que el programa genere un informe de Vacaciones </w:t>
            </w:r>
            <w:r w:rsidR="009529B3" w:rsidRPr="000C483A">
              <w:rPr>
                <w:rFonts w:cs="Arial"/>
                <w:color w:val="FF0000"/>
              </w:rPr>
              <w:t>Consolidadas a determinada fecha. (</w:t>
            </w:r>
            <w:r w:rsidR="00643D5C" w:rsidRPr="000C483A">
              <w:rPr>
                <w:rFonts w:cs="Arial"/>
                <w:color w:val="FF0000"/>
              </w:rPr>
              <w:t xml:space="preserve">lo solicitan </w:t>
            </w:r>
            <w:r w:rsidR="009529B3" w:rsidRPr="000C483A">
              <w:rPr>
                <w:rFonts w:cs="Arial"/>
                <w:color w:val="FF0000"/>
              </w:rPr>
              <w:t>todos los clientes)</w:t>
            </w:r>
          </w:p>
          <w:p w:rsidR="00260971" w:rsidRDefault="00260971" w:rsidP="00260971">
            <w:pPr>
              <w:pStyle w:val="Prrafodelista"/>
              <w:rPr>
                <w:rFonts w:cs="Arial"/>
                <w:i/>
              </w:rPr>
            </w:pPr>
          </w:p>
          <w:p w:rsidR="00BF025F" w:rsidRDefault="00BF025F" w:rsidP="00260971">
            <w:pPr>
              <w:pStyle w:val="Prrafodelista"/>
              <w:rPr>
                <w:rFonts w:cs="Arial"/>
                <w:i/>
              </w:rPr>
            </w:pPr>
          </w:p>
          <w:p w:rsidR="00BF025F" w:rsidRPr="00AA0E59" w:rsidRDefault="00BF025F" w:rsidP="00AA0E59">
            <w:pPr>
              <w:pStyle w:val="Prrafodelista"/>
              <w:rPr>
                <w:rFonts w:cs="Arial"/>
              </w:rPr>
            </w:pPr>
            <w:r>
              <w:rPr>
                <w:rFonts w:cs="Arial"/>
              </w:rPr>
              <w:t>Cordialmente,</w:t>
            </w:r>
          </w:p>
          <w:p w:rsidR="00BF025F" w:rsidRDefault="00BF025F" w:rsidP="00260971">
            <w:pPr>
              <w:pStyle w:val="Prrafodelista"/>
              <w:rPr>
                <w:rFonts w:cs="Arial"/>
              </w:rPr>
            </w:pPr>
            <w:r>
              <w:rPr>
                <w:rFonts w:cs="Arial"/>
              </w:rPr>
              <w:t>ANGELA MARCELA MANCERA H.</w:t>
            </w:r>
          </w:p>
          <w:p w:rsidR="00BF025F" w:rsidRDefault="00BF025F" w:rsidP="00260971">
            <w:pPr>
              <w:pStyle w:val="Prrafodelista"/>
              <w:rPr>
                <w:rFonts w:cs="Arial"/>
              </w:rPr>
            </w:pPr>
            <w:r>
              <w:rPr>
                <w:rFonts w:cs="Arial"/>
              </w:rPr>
              <w:t xml:space="preserve">SOPORTE TECNICO </w:t>
            </w:r>
          </w:p>
          <w:p w:rsidR="00BF025F" w:rsidRPr="00BF025F" w:rsidRDefault="00BF025F" w:rsidP="00260971">
            <w:pPr>
              <w:pStyle w:val="Prrafodelista"/>
              <w:rPr>
                <w:rFonts w:cs="Arial"/>
              </w:rPr>
            </w:pPr>
            <w:r>
              <w:rPr>
                <w:rFonts w:cs="Arial"/>
              </w:rPr>
              <w:t>SYSCOM BOGOTA</w:t>
            </w:r>
          </w:p>
          <w:p w:rsidR="004C7937" w:rsidRPr="009874D9" w:rsidRDefault="004C7937" w:rsidP="004C7937">
            <w:pPr>
              <w:jc w:val="both"/>
              <w:rPr>
                <w:rFonts w:cs="Arial"/>
                <w:sz w:val="22"/>
                <w:szCs w:val="22"/>
              </w:rPr>
            </w:pPr>
          </w:p>
        </w:tc>
      </w:tr>
    </w:tbl>
    <w:p w:rsidR="004C7937" w:rsidRDefault="004C7937" w:rsidP="000A079B">
      <w:pPr>
        <w:jc w:val="both"/>
        <w:rPr>
          <w:rFonts w:cs="Arial"/>
          <w:sz w:val="22"/>
          <w:szCs w:val="22"/>
        </w:rPr>
      </w:pPr>
    </w:p>
    <w:sectPr w:rsidR="004C7937" w:rsidSect="00FA5981">
      <w:pgSz w:w="12242" w:h="15842" w:code="1"/>
      <w:pgMar w:top="1021" w:right="1134" w:bottom="1134" w:left="1021"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fanny" w:date="2011-03-11T08:10:00Z" w:initials="f">
    <w:p w:rsidR="00666BFC" w:rsidRDefault="00666BFC">
      <w:pPr>
        <w:pStyle w:val="Textocomentario"/>
      </w:pPr>
      <w:r>
        <w:rPr>
          <w:rStyle w:val="Refdecomentario"/>
        </w:rPr>
        <w:annotationRef/>
      </w:r>
      <w:r>
        <w:t>Ojo falta probar proceso para verificar si es cierto.</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0A6A"/>
    <w:multiLevelType w:val="hybridMultilevel"/>
    <w:tmpl w:val="A6B8868E"/>
    <w:lvl w:ilvl="0" w:tplc="484034B6">
      <w:start w:val="9"/>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160B5084"/>
    <w:multiLevelType w:val="hybridMultilevel"/>
    <w:tmpl w:val="352ADE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61111C6"/>
    <w:multiLevelType w:val="hybridMultilevel"/>
    <w:tmpl w:val="0752313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72D5369"/>
    <w:multiLevelType w:val="hybridMultilevel"/>
    <w:tmpl w:val="67FE028E"/>
    <w:lvl w:ilvl="0" w:tplc="CD5607B8">
      <w:start w:val="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FE13BDF"/>
    <w:multiLevelType w:val="hybridMultilevel"/>
    <w:tmpl w:val="53323F9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11902D2"/>
    <w:multiLevelType w:val="hybridMultilevel"/>
    <w:tmpl w:val="0752313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3232D2D"/>
    <w:multiLevelType w:val="hybridMultilevel"/>
    <w:tmpl w:val="53323F9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7C90CC4"/>
    <w:multiLevelType w:val="hybridMultilevel"/>
    <w:tmpl w:val="DAB03F50"/>
    <w:lvl w:ilvl="0" w:tplc="0C0A000F">
      <w:start w:val="1"/>
      <w:numFmt w:val="decimal"/>
      <w:lvlText w:val="%1."/>
      <w:lvlJc w:val="left"/>
      <w:pPr>
        <w:tabs>
          <w:tab w:val="num" w:pos="360"/>
        </w:tabs>
        <w:ind w:left="360" w:hanging="360"/>
      </w:pPr>
    </w:lvl>
    <w:lvl w:ilvl="1" w:tplc="3ECA1618">
      <w:start w:val="1"/>
      <w:numFmt w:val="bullet"/>
      <w:lvlText w:val=""/>
      <w:lvlJc w:val="left"/>
      <w:pPr>
        <w:tabs>
          <w:tab w:val="num" w:pos="567"/>
        </w:tabs>
        <w:ind w:left="567" w:hanging="283"/>
      </w:pPr>
      <w:rPr>
        <w:rFonts w:ascii="Symbol" w:hAnsi="Symbo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5BD42447"/>
    <w:multiLevelType w:val="hybridMultilevel"/>
    <w:tmpl w:val="63FA09E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0AB4FA5"/>
    <w:multiLevelType w:val="hybridMultilevel"/>
    <w:tmpl w:val="0752313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48B0377"/>
    <w:multiLevelType w:val="multilevel"/>
    <w:tmpl w:val="FD62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4A94B08"/>
    <w:multiLevelType w:val="hybridMultilevel"/>
    <w:tmpl w:val="0752313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61315ED"/>
    <w:multiLevelType w:val="hybridMultilevel"/>
    <w:tmpl w:val="0752313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6526B9A"/>
    <w:multiLevelType w:val="hybridMultilevel"/>
    <w:tmpl w:val="FA3EE48C"/>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7"/>
  </w:num>
  <w:num w:numId="3">
    <w:abstractNumId w:val="1"/>
  </w:num>
  <w:num w:numId="4">
    <w:abstractNumId w:val="3"/>
  </w:num>
  <w:num w:numId="5">
    <w:abstractNumId w:val="2"/>
  </w:num>
  <w:num w:numId="6">
    <w:abstractNumId w:val="9"/>
  </w:num>
  <w:num w:numId="7">
    <w:abstractNumId w:val="12"/>
  </w:num>
  <w:num w:numId="8">
    <w:abstractNumId w:val="5"/>
  </w:num>
  <w:num w:numId="9">
    <w:abstractNumId w:val="11"/>
  </w:num>
  <w:num w:numId="10">
    <w:abstractNumId w:val="8"/>
  </w:num>
  <w:num w:numId="11">
    <w:abstractNumId w:val="10"/>
  </w:num>
  <w:num w:numId="12">
    <w:abstractNumId w:val="6"/>
  </w:num>
  <w:num w:numId="13">
    <w:abstractNumId w:val="4"/>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compat/>
  <w:rsids>
    <w:rsidRoot w:val="00202E3A"/>
    <w:rsid w:val="00035D7F"/>
    <w:rsid w:val="00042769"/>
    <w:rsid w:val="00055E6C"/>
    <w:rsid w:val="00063B8B"/>
    <w:rsid w:val="00082DBE"/>
    <w:rsid w:val="000867F6"/>
    <w:rsid w:val="00096E2A"/>
    <w:rsid w:val="000A079B"/>
    <w:rsid w:val="000A251F"/>
    <w:rsid w:val="000C0C6B"/>
    <w:rsid w:val="000C483A"/>
    <w:rsid w:val="000F25EA"/>
    <w:rsid w:val="000F3785"/>
    <w:rsid w:val="0014049C"/>
    <w:rsid w:val="00143509"/>
    <w:rsid w:val="00177B0A"/>
    <w:rsid w:val="00196C9D"/>
    <w:rsid w:val="001C0BF1"/>
    <w:rsid w:val="001D3100"/>
    <w:rsid w:val="00202E3A"/>
    <w:rsid w:val="00242B65"/>
    <w:rsid w:val="00260971"/>
    <w:rsid w:val="002719E0"/>
    <w:rsid w:val="00280D02"/>
    <w:rsid w:val="00287889"/>
    <w:rsid w:val="002C1145"/>
    <w:rsid w:val="002C17B9"/>
    <w:rsid w:val="003252C3"/>
    <w:rsid w:val="003373D1"/>
    <w:rsid w:val="003708A7"/>
    <w:rsid w:val="00377BBD"/>
    <w:rsid w:val="003823E0"/>
    <w:rsid w:val="003C3612"/>
    <w:rsid w:val="003E168F"/>
    <w:rsid w:val="003E1A5D"/>
    <w:rsid w:val="00420864"/>
    <w:rsid w:val="004320C4"/>
    <w:rsid w:val="00480136"/>
    <w:rsid w:val="004B1236"/>
    <w:rsid w:val="004C7937"/>
    <w:rsid w:val="004D1D64"/>
    <w:rsid w:val="004F38DD"/>
    <w:rsid w:val="00500244"/>
    <w:rsid w:val="00542703"/>
    <w:rsid w:val="005745CA"/>
    <w:rsid w:val="005816D1"/>
    <w:rsid w:val="005A09E1"/>
    <w:rsid w:val="005A678D"/>
    <w:rsid w:val="005D2C0A"/>
    <w:rsid w:val="005F4E1D"/>
    <w:rsid w:val="00643D5C"/>
    <w:rsid w:val="006506B3"/>
    <w:rsid w:val="00662C18"/>
    <w:rsid w:val="00666BFC"/>
    <w:rsid w:val="00683BA0"/>
    <w:rsid w:val="006D72F9"/>
    <w:rsid w:val="0070078F"/>
    <w:rsid w:val="0070390B"/>
    <w:rsid w:val="007435FF"/>
    <w:rsid w:val="00780F10"/>
    <w:rsid w:val="007826CF"/>
    <w:rsid w:val="007840B5"/>
    <w:rsid w:val="00785E28"/>
    <w:rsid w:val="007F772A"/>
    <w:rsid w:val="00803523"/>
    <w:rsid w:val="008036CB"/>
    <w:rsid w:val="0081351A"/>
    <w:rsid w:val="00817A6A"/>
    <w:rsid w:val="00834695"/>
    <w:rsid w:val="0085610A"/>
    <w:rsid w:val="00870E4A"/>
    <w:rsid w:val="00887EA7"/>
    <w:rsid w:val="008D31EC"/>
    <w:rsid w:val="00906914"/>
    <w:rsid w:val="00927F73"/>
    <w:rsid w:val="00950731"/>
    <w:rsid w:val="00950EB8"/>
    <w:rsid w:val="009529B3"/>
    <w:rsid w:val="00960C0B"/>
    <w:rsid w:val="009874D9"/>
    <w:rsid w:val="00993EEA"/>
    <w:rsid w:val="009C5BDF"/>
    <w:rsid w:val="009D194E"/>
    <w:rsid w:val="00A003C5"/>
    <w:rsid w:val="00A04870"/>
    <w:rsid w:val="00A326F6"/>
    <w:rsid w:val="00A56680"/>
    <w:rsid w:val="00A65165"/>
    <w:rsid w:val="00AA0E59"/>
    <w:rsid w:val="00AB108C"/>
    <w:rsid w:val="00AB2FC9"/>
    <w:rsid w:val="00AB6DC9"/>
    <w:rsid w:val="00AC1D87"/>
    <w:rsid w:val="00AD7722"/>
    <w:rsid w:val="00AE7A48"/>
    <w:rsid w:val="00B131F2"/>
    <w:rsid w:val="00B23365"/>
    <w:rsid w:val="00B3769C"/>
    <w:rsid w:val="00B60E63"/>
    <w:rsid w:val="00B72D04"/>
    <w:rsid w:val="00B82F54"/>
    <w:rsid w:val="00BB0C86"/>
    <w:rsid w:val="00BD600B"/>
    <w:rsid w:val="00BF025F"/>
    <w:rsid w:val="00C17D51"/>
    <w:rsid w:val="00C5333F"/>
    <w:rsid w:val="00C66B73"/>
    <w:rsid w:val="00C74D1C"/>
    <w:rsid w:val="00C84EA9"/>
    <w:rsid w:val="00C92C20"/>
    <w:rsid w:val="00CB267B"/>
    <w:rsid w:val="00CE1797"/>
    <w:rsid w:val="00CE25FA"/>
    <w:rsid w:val="00CF0889"/>
    <w:rsid w:val="00CF2D8A"/>
    <w:rsid w:val="00D15373"/>
    <w:rsid w:val="00D153BF"/>
    <w:rsid w:val="00D21753"/>
    <w:rsid w:val="00D27AF8"/>
    <w:rsid w:val="00D53F83"/>
    <w:rsid w:val="00DE11AC"/>
    <w:rsid w:val="00E0664A"/>
    <w:rsid w:val="00E17F38"/>
    <w:rsid w:val="00E2672D"/>
    <w:rsid w:val="00E26FB1"/>
    <w:rsid w:val="00E513F4"/>
    <w:rsid w:val="00EC20E7"/>
    <w:rsid w:val="00EE6FAC"/>
    <w:rsid w:val="00F07F6A"/>
    <w:rsid w:val="00F23E8F"/>
    <w:rsid w:val="00F267D7"/>
    <w:rsid w:val="00F34C4C"/>
    <w:rsid w:val="00F65ADE"/>
    <w:rsid w:val="00F920DE"/>
    <w:rsid w:val="00FA5981"/>
    <w:rsid w:val="00FE2963"/>
    <w:rsid w:val="00FE4E57"/>
    <w:rsid w:val="00FE6359"/>
    <w:rsid w:val="00FF07E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5981"/>
    <w:rPr>
      <w:rFonts w:ascii="Arial" w:hAnsi="Arial"/>
      <w:sz w:val="24"/>
      <w:szCs w:val="24"/>
    </w:rPr>
  </w:style>
  <w:style w:type="paragraph" w:styleId="Ttulo1">
    <w:name w:val="heading 1"/>
    <w:basedOn w:val="Normal"/>
    <w:next w:val="Normal"/>
    <w:qFormat/>
    <w:rsid w:val="00FA5981"/>
    <w:pPr>
      <w:keepNext/>
      <w:outlineLvl w:val="0"/>
    </w:pPr>
    <w:rPr>
      <w:b/>
      <w:bCs/>
      <w:sz w:val="32"/>
      <w:lang w:val="es-CO"/>
    </w:rPr>
  </w:style>
  <w:style w:type="paragraph" w:styleId="Ttulo2">
    <w:name w:val="heading 2"/>
    <w:basedOn w:val="Normal"/>
    <w:next w:val="Normal"/>
    <w:qFormat/>
    <w:rsid w:val="00FA5981"/>
    <w:pPr>
      <w:keepNext/>
      <w:outlineLvl w:val="1"/>
    </w:pPr>
    <w:rPr>
      <w:u w:val="single"/>
      <w:lang w:val="es-CO"/>
    </w:rPr>
  </w:style>
  <w:style w:type="paragraph" w:styleId="Ttulo3">
    <w:name w:val="heading 3"/>
    <w:basedOn w:val="Normal"/>
    <w:next w:val="Normal"/>
    <w:qFormat/>
    <w:rsid w:val="00FA5981"/>
    <w:pPr>
      <w:keepNext/>
      <w:outlineLvl w:val="2"/>
    </w:pPr>
    <w:rPr>
      <w:b/>
      <w:bCs/>
      <w:lang w:val="es-CO"/>
    </w:rPr>
  </w:style>
  <w:style w:type="paragraph" w:styleId="Ttulo4">
    <w:name w:val="heading 4"/>
    <w:basedOn w:val="Normal"/>
    <w:next w:val="Normal"/>
    <w:qFormat/>
    <w:rsid w:val="00FA5981"/>
    <w:pPr>
      <w:keepNext/>
      <w:ind w:left="360"/>
      <w:outlineLvl w:val="3"/>
    </w:pPr>
    <w:rPr>
      <w:b/>
      <w:bCs/>
      <w:lang w:val="es-CO"/>
    </w:rPr>
  </w:style>
  <w:style w:type="paragraph" w:styleId="Ttulo5">
    <w:name w:val="heading 5"/>
    <w:basedOn w:val="Normal"/>
    <w:next w:val="Normal"/>
    <w:qFormat/>
    <w:rsid w:val="00FA5981"/>
    <w:pPr>
      <w:keepNext/>
      <w:ind w:left="360"/>
      <w:jc w:val="both"/>
      <w:outlineLvl w:val="4"/>
    </w:pPr>
    <w:rPr>
      <w:b/>
      <w:bCs/>
      <w:color w:val="00800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1D64"/>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rsid w:val="000A07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ario">
    <w:name w:val="annotation reference"/>
    <w:basedOn w:val="Fuentedeprrafopredeter"/>
    <w:rsid w:val="00666BFC"/>
    <w:rPr>
      <w:sz w:val="16"/>
      <w:szCs w:val="16"/>
    </w:rPr>
  </w:style>
  <w:style w:type="paragraph" w:styleId="Textocomentario">
    <w:name w:val="annotation text"/>
    <w:basedOn w:val="Normal"/>
    <w:link w:val="TextocomentarioCar"/>
    <w:rsid w:val="00666BFC"/>
    <w:rPr>
      <w:sz w:val="20"/>
      <w:szCs w:val="20"/>
    </w:rPr>
  </w:style>
  <w:style w:type="character" w:customStyle="1" w:styleId="TextocomentarioCar">
    <w:name w:val="Texto comentario Car"/>
    <w:basedOn w:val="Fuentedeprrafopredeter"/>
    <w:link w:val="Textocomentario"/>
    <w:rsid w:val="00666BFC"/>
    <w:rPr>
      <w:rFonts w:ascii="Arial" w:hAnsi="Arial"/>
    </w:rPr>
  </w:style>
  <w:style w:type="paragraph" w:styleId="Asuntodelcomentario">
    <w:name w:val="annotation subject"/>
    <w:basedOn w:val="Textocomentario"/>
    <w:next w:val="Textocomentario"/>
    <w:link w:val="AsuntodelcomentarioCar"/>
    <w:rsid w:val="00666BFC"/>
    <w:rPr>
      <w:b/>
      <w:bCs/>
    </w:rPr>
  </w:style>
  <w:style w:type="character" w:customStyle="1" w:styleId="AsuntodelcomentarioCar">
    <w:name w:val="Asunto del comentario Car"/>
    <w:basedOn w:val="TextocomentarioCar"/>
    <w:link w:val="Asuntodelcomentario"/>
    <w:rsid w:val="00666BFC"/>
    <w:rPr>
      <w:b/>
      <w:bCs/>
    </w:rPr>
  </w:style>
  <w:style w:type="paragraph" w:styleId="Textodeglobo">
    <w:name w:val="Balloon Text"/>
    <w:basedOn w:val="Normal"/>
    <w:link w:val="TextodegloboCar"/>
    <w:rsid w:val="00666BFC"/>
    <w:rPr>
      <w:rFonts w:ascii="Tahoma" w:hAnsi="Tahoma" w:cs="Tahoma"/>
      <w:sz w:val="16"/>
      <w:szCs w:val="16"/>
    </w:rPr>
  </w:style>
  <w:style w:type="character" w:customStyle="1" w:styleId="TextodegloboCar">
    <w:name w:val="Texto de globo Car"/>
    <w:basedOn w:val="Fuentedeprrafopredeter"/>
    <w:link w:val="Textodeglobo"/>
    <w:rsid w:val="00666B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2301579">
      <w:bodyDiv w:val="1"/>
      <w:marLeft w:val="0"/>
      <w:marRight w:val="0"/>
      <w:marTop w:val="0"/>
      <w:marBottom w:val="0"/>
      <w:divBdr>
        <w:top w:val="none" w:sz="0" w:space="0" w:color="auto"/>
        <w:left w:val="none" w:sz="0" w:space="0" w:color="auto"/>
        <w:bottom w:val="none" w:sz="0" w:space="0" w:color="auto"/>
        <w:right w:val="none" w:sz="0" w:space="0" w:color="auto"/>
      </w:divBdr>
      <w:divsChild>
        <w:div w:id="227962366">
          <w:marLeft w:val="0"/>
          <w:marRight w:val="0"/>
          <w:marTop w:val="0"/>
          <w:marBottom w:val="0"/>
          <w:divBdr>
            <w:top w:val="none" w:sz="0" w:space="0" w:color="auto"/>
            <w:left w:val="none" w:sz="0" w:space="0" w:color="auto"/>
            <w:bottom w:val="none" w:sz="0" w:space="0" w:color="auto"/>
            <w:right w:val="none" w:sz="0" w:space="0" w:color="auto"/>
          </w:divBdr>
          <w:divsChild>
            <w:div w:id="1606688100">
              <w:marLeft w:val="0"/>
              <w:marRight w:val="0"/>
              <w:marTop w:val="0"/>
              <w:marBottom w:val="0"/>
              <w:divBdr>
                <w:top w:val="none" w:sz="0" w:space="0" w:color="auto"/>
                <w:left w:val="none" w:sz="0" w:space="0" w:color="auto"/>
                <w:bottom w:val="none" w:sz="0" w:space="0" w:color="auto"/>
                <w:right w:val="none" w:sz="0" w:space="0" w:color="auto"/>
              </w:divBdr>
              <w:divsChild>
                <w:div w:id="1010446085">
                  <w:marLeft w:val="0"/>
                  <w:marRight w:val="0"/>
                  <w:marTop w:val="0"/>
                  <w:marBottom w:val="0"/>
                  <w:divBdr>
                    <w:top w:val="none" w:sz="0" w:space="0" w:color="auto"/>
                    <w:left w:val="none" w:sz="0" w:space="0" w:color="auto"/>
                    <w:bottom w:val="none" w:sz="0" w:space="0" w:color="auto"/>
                    <w:right w:val="none" w:sz="0" w:space="0" w:color="auto"/>
                  </w:divBdr>
                  <w:divsChild>
                    <w:div w:id="1425491557">
                      <w:marLeft w:val="0"/>
                      <w:marRight w:val="0"/>
                      <w:marTop w:val="0"/>
                      <w:marBottom w:val="0"/>
                      <w:divBdr>
                        <w:top w:val="none" w:sz="0" w:space="0" w:color="auto"/>
                        <w:left w:val="none" w:sz="0" w:space="0" w:color="auto"/>
                        <w:bottom w:val="none" w:sz="0" w:space="0" w:color="auto"/>
                        <w:right w:val="none" w:sz="0" w:space="0" w:color="auto"/>
                      </w:divBdr>
                      <w:divsChild>
                        <w:div w:id="2146846851">
                          <w:marLeft w:val="0"/>
                          <w:marRight w:val="0"/>
                          <w:marTop w:val="0"/>
                          <w:marBottom w:val="0"/>
                          <w:divBdr>
                            <w:top w:val="none" w:sz="0" w:space="0" w:color="auto"/>
                            <w:left w:val="none" w:sz="0" w:space="0" w:color="auto"/>
                            <w:bottom w:val="none" w:sz="0" w:space="0" w:color="auto"/>
                            <w:right w:val="none" w:sz="0" w:space="0" w:color="auto"/>
                          </w:divBdr>
                          <w:divsChild>
                            <w:div w:id="620456414">
                              <w:marLeft w:val="0"/>
                              <w:marRight w:val="0"/>
                              <w:marTop w:val="0"/>
                              <w:marBottom w:val="0"/>
                              <w:divBdr>
                                <w:top w:val="none" w:sz="0" w:space="0" w:color="auto"/>
                                <w:left w:val="none" w:sz="0" w:space="0" w:color="auto"/>
                                <w:bottom w:val="none" w:sz="0" w:space="0" w:color="auto"/>
                                <w:right w:val="none" w:sz="0" w:space="0" w:color="auto"/>
                              </w:divBdr>
                              <w:divsChild>
                                <w:div w:id="1290085800">
                                  <w:marLeft w:val="0"/>
                                  <w:marRight w:val="0"/>
                                  <w:marTop w:val="0"/>
                                  <w:marBottom w:val="0"/>
                                  <w:divBdr>
                                    <w:top w:val="none" w:sz="0" w:space="0" w:color="auto"/>
                                    <w:left w:val="none" w:sz="0" w:space="0" w:color="auto"/>
                                    <w:bottom w:val="none" w:sz="0" w:space="0" w:color="auto"/>
                                    <w:right w:val="none" w:sz="0" w:space="0" w:color="auto"/>
                                  </w:divBdr>
                                  <w:divsChild>
                                    <w:div w:id="574322488">
                                      <w:marLeft w:val="0"/>
                                      <w:marRight w:val="0"/>
                                      <w:marTop w:val="0"/>
                                      <w:marBottom w:val="0"/>
                                      <w:divBdr>
                                        <w:top w:val="none" w:sz="0" w:space="0" w:color="auto"/>
                                        <w:left w:val="none" w:sz="0" w:space="0" w:color="auto"/>
                                        <w:bottom w:val="none" w:sz="0" w:space="0" w:color="auto"/>
                                        <w:right w:val="none" w:sz="0" w:space="0" w:color="auto"/>
                                      </w:divBdr>
                                      <w:divsChild>
                                        <w:div w:id="699087673">
                                          <w:marLeft w:val="0"/>
                                          <w:marRight w:val="0"/>
                                          <w:marTop w:val="0"/>
                                          <w:marBottom w:val="0"/>
                                          <w:divBdr>
                                            <w:top w:val="none" w:sz="0" w:space="0" w:color="auto"/>
                                            <w:left w:val="none" w:sz="0" w:space="0" w:color="auto"/>
                                            <w:bottom w:val="none" w:sz="0" w:space="0" w:color="auto"/>
                                            <w:right w:val="none" w:sz="0" w:space="0" w:color="auto"/>
                                          </w:divBdr>
                                          <w:divsChild>
                                            <w:div w:id="1021322163">
                                              <w:marLeft w:val="0"/>
                                              <w:marRight w:val="0"/>
                                              <w:marTop w:val="0"/>
                                              <w:marBottom w:val="0"/>
                                              <w:divBdr>
                                                <w:top w:val="none" w:sz="0" w:space="0" w:color="auto"/>
                                                <w:left w:val="none" w:sz="0" w:space="0" w:color="auto"/>
                                                <w:bottom w:val="none" w:sz="0" w:space="0" w:color="auto"/>
                                                <w:right w:val="none" w:sz="0" w:space="0" w:color="auto"/>
                                              </w:divBdr>
                                              <w:divsChild>
                                                <w:div w:id="1408918206">
                                                  <w:marLeft w:val="0"/>
                                                  <w:marRight w:val="0"/>
                                                  <w:marTop w:val="0"/>
                                                  <w:marBottom w:val="0"/>
                                                  <w:divBdr>
                                                    <w:top w:val="none" w:sz="0" w:space="0" w:color="auto"/>
                                                    <w:left w:val="none" w:sz="0" w:space="0" w:color="auto"/>
                                                    <w:bottom w:val="none" w:sz="0" w:space="0" w:color="auto"/>
                                                    <w:right w:val="none" w:sz="0" w:space="0" w:color="auto"/>
                                                  </w:divBdr>
                                                  <w:divsChild>
                                                    <w:div w:id="1836988722">
                                                      <w:marLeft w:val="0"/>
                                                      <w:marRight w:val="90"/>
                                                      <w:marTop w:val="0"/>
                                                      <w:marBottom w:val="0"/>
                                                      <w:divBdr>
                                                        <w:top w:val="none" w:sz="0" w:space="0" w:color="auto"/>
                                                        <w:left w:val="none" w:sz="0" w:space="0" w:color="auto"/>
                                                        <w:bottom w:val="none" w:sz="0" w:space="0" w:color="auto"/>
                                                        <w:right w:val="none" w:sz="0" w:space="0" w:color="auto"/>
                                                      </w:divBdr>
                                                      <w:divsChild>
                                                        <w:div w:id="1947275201">
                                                          <w:marLeft w:val="0"/>
                                                          <w:marRight w:val="0"/>
                                                          <w:marTop w:val="0"/>
                                                          <w:marBottom w:val="0"/>
                                                          <w:divBdr>
                                                            <w:top w:val="none" w:sz="0" w:space="0" w:color="auto"/>
                                                            <w:left w:val="none" w:sz="0" w:space="0" w:color="auto"/>
                                                            <w:bottom w:val="none" w:sz="0" w:space="0" w:color="auto"/>
                                                            <w:right w:val="none" w:sz="0" w:space="0" w:color="auto"/>
                                                          </w:divBdr>
                                                          <w:divsChild>
                                                            <w:div w:id="1805347063">
                                                              <w:marLeft w:val="0"/>
                                                              <w:marRight w:val="0"/>
                                                              <w:marTop w:val="0"/>
                                                              <w:marBottom w:val="0"/>
                                                              <w:divBdr>
                                                                <w:top w:val="none" w:sz="0" w:space="0" w:color="auto"/>
                                                                <w:left w:val="none" w:sz="0" w:space="0" w:color="auto"/>
                                                                <w:bottom w:val="none" w:sz="0" w:space="0" w:color="auto"/>
                                                                <w:right w:val="none" w:sz="0" w:space="0" w:color="auto"/>
                                                              </w:divBdr>
                                                              <w:divsChild>
                                                                <w:div w:id="947736744">
                                                                  <w:marLeft w:val="0"/>
                                                                  <w:marRight w:val="0"/>
                                                                  <w:marTop w:val="0"/>
                                                                  <w:marBottom w:val="0"/>
                                                                  <w:divBdr>
                                                                    <w:top w:val="none" w:sz="0" w:space="0" w:color="auto"/>
                                                                    <w:left w:val="none" w:sz="0" w:space="0" w:color="auto"/>
                                                                    <w:bottom w:val="none" w:sz="0" w:space="0" w:color="auto"/>
                                                                    <w:right w:val="none" w:sz="0" w:space="0" w:color="auto"/>
                                                                  </w:divBdr>
                                                                  <w:divsChild>
                                                                    <w:div w:id="1595937715">
                                                                      <w:marLeft w:val="0"/>
                                                                      <w:marRight w:val="0"/>
                                                                      <w:marTop w:val="0"/>
                                                                      <w:marBottom w:val="105"/>
                                                                      <w:divBdr>
                                                                        <w:top w:val="single" w:sz="6" w:space="0" w:color="EDEDED"/>
                                                                        <w:left w:val="single" w:sz="6" w:space="0" w:color="EDEDED"/>
                                                                        <w:bottom w:val="single" w:sz="6" w:space="0" w:color="EDEDED"/>
                                                                        <w:right w:val="single" w:sz="6" w:space="0" w:color="EDEDED"/>
                                                                      </w:divBdr>
                                                                      <w:divsChild>
                                                                        <w:div w:id="86196711">
                                                                          <w:marLeft w:val="0"/>
                                                                          <w:marRight w:val="0"/>
                                                                          <w:marTop w:val="0"/>
                                                                          <w:marBottom w:val="0"/>
                                                                          <w:divBdr>
                                                                            <w:top w:val="none" w:sz="0" w:space="0" w:color="auto"/>
                                                                            <w:left w:val="none" w:sz="0" w:space="0" w:color="auto"/>
                                                                            <w:bottom w:val="none" w:sz="0" w:space="0" w:color="auto"/>
                                                                            <w:right w:val="none" w:sz="0" w:space="0" w:color="auto"/>
                                                                          </w:divBdr>
                                                                          <w:divsChild>
                                                                            <w:div w:id="864682631">
                                                                              <w:marLeft w:val="0"/>
                                                                              <w:marRight w:val="0"/>
                                                                              <w:marTop w:val="0"/>
                                                                              <w:marBottom w:val="0"/>
                                                                              <w:divBdr>
                                                                                <w:top w:val="none" w:sz="0" w:space="0" w:color="auto"/>
                                                                                <w:left w:val="none" w:sz="0" w:space="0" w:color="auto"/>
                                                                                <w:bottom w:val="none" w:sz="0" w:space="0" w:color="auto"/>
                                                                                <w:right w:val="none" w:sz="0" w:space="0" w:color="auto"/>
                                                                              </w:divBdr>
                                                                              <w:divsChild>
                                                                                <w:div w:id="2066104589">
                                                                                  <w:marLeft w:val="0"/>
                                                                                  <w:marRight w:val="0"/>
                                                                                  <w:marTop w:val="0"/>
                                                                                  <w:marBottom w:val="0"/>
                                                                                  <w:divBdr>
                                                                                    <w:top w:val="none" w:sz="0" w:space="0" w:color="auto"/>
                                                                                    <w:left w:val="none" w:sz="0" w:space="0" w:color="auto"/>
                                                                                    <w:bottom w:val="none" w:sz="0" w:space="0" w:color="auto"/>
                                                                                    <w:right w:val="none" w:sz="0" w:space="0" w:color="auto"/>
                                                                                  </w:divBdr>
                                                                                  <w:divsChild>
                                                                                    <w:div w:id="123231031">
                                                                                      <w:marLeft w:val="180"/>
                                                                                      <w:marRight w:val="180"/>
                                                                                      <w:marTop w:val="0"/>
                                                                                      <w:marBottom w:val="0"/>
                                                                                      <w:divBdr>
                                                                                        <w:top w:val="none" w:sz="0" w:space="0" w:color="auto"/>
                                                                                        <w:left w:val="none" w:sz="0" w:space="0" w:color="auto"/>
                                                                                        <w:bottom w:val="none" w:sz="0" w:space="0" w:color="auto"/>
                                                                                        <w:right w:val="none" w:sz="0" w:space="0" w:color="auto"/>
                                                                                      </w:divBdr>
                                                                                      <w:divsChild>
                                                                                        <w:div w:id="2042825075">
                                                                                          <w:marLeft w:val="0"/>
                                                                                          <w:marRight w:val="0"/>
                                                                                          <w:marTop w:val="0"/>
                                                                                          <w:marBottom w:val="0"/>
                                                                                          <w:divBdr>
                                                                                            <w:top w:val="none" w:sz="0" w:space="0" w:color="auto"/>
                                                                                            <w:left w:val="none" w:sz="0" w:space="0" w:color="auto"/>
                                                                                            <w:bottom w:val="none" w:sz="0" w:space="0" w:color="auto"/>
                                                                                            <w:right w:val="none" w:sz="0" w:space="0" w:color="auto"/>
                                                                                          </w:divBdr>
                                                                                          <w:divsChild>
                                                                                            <w:div w:id="1354646462">
                                                                                              <w:marLeft w:val="0"/>
                                                                                              <w:marRight w:val="0"/>
                                                                                              <w:marTop w:val="0"/>
                                                                                              <w:marBottom w:val="0"/>
                                                                                              <w:divBdr>
                                                                                                <w:top w:val="none" w:sz="0" w:space="0" w:color="auto"/>
                                                                                                <w:left w:val="none" w:sz="0" w:space="0" w:color="auto"/>
                                                                                                <w:bottom w:val="none" w:sz="0" w:space="0" w:color="auto"/>
                                                                                                <w:right w:val="none" w:sz="0" w:space="0" w:color="auto"/>
                                                                                              </w:divBdr>
                                                                                              <w:divsChild>
                                                                                                <w:div w:id="628244677">
                                                                                                  <w:marLeft w:val="0"/>
                                                                                                  <w:marRight w:val="0"/>
                                                                                                  <w:marTop w:val="0"/>
                                                                                                  <w:marBottom w:val="0"/>
                                                                                                  <w:divBdr>
                                                                                                    <w:top w:val="none" w:sz="0" w:space="0" w:color="auto"/>
                                                                                                    <w:left w:val="none" w:sz="0" w:space="0" w:color="auto"/>
                                                                                                    <w:bottom w:val="none" w:sz="0" w:space="0" w:color="auto"/>
                                                                                                    <w:right w:val="none" w:sz="0" w:space="0" w:color="auto"/>
                                                                                                  </w:divBdr>
                                                                                                  <w:divsChild>
                                                                                                    <w:div w:id="2104059969">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1392121149">
                                                                                                          <w:marLeft w:val="0"/>
                                                                                                          <w:marRight w:val="0"/>
                                                                                                          <w:marTop w:val="0"/>
                                                                                                          <w:marBottom w:val="0"/>
                                                                                                          <w:divBdr>
                                                                                                            <w:top w:val="none" w:sz="0" w:space="0" w:color="auto"/>
                                                                                                            <w:left w:val="none" w:sz="0" w:space="0" w:color="auto"/>
                                                                                                            <w:bottom w:val="none" w:sz="0" w:space="0" w:color="auto"/>
                                                                                                            <w:right w:val="none" w:sz="0" w:space="0" w:color="auto"/>
                                                                                                          </w:divBdr>
                                                                                                        </w:div>
                                                                                                        <w:div w:id="1231306690">
                                                                                                          <w:marLeft w:val="0"/>
                                                                                                          <w:marRight w:val="0"/>
                                                                                                          <w:marTop w:val="0"/>
                                                                                                          <w:marBottom w:val="0"/>
                                                                                                          <w:divBdr>
                                                                                                            <w:top w:val="none" w:sz="0" w:space="0" w:color="auto"/>
                                                                                                            <w:left w:val="none" w:sz="0" w:space="0" w:color="auto"/>
                                                                                                            <w:bottom w:val="none" w:sz="0" w:space="0" w:color="auto"/>
                                                                                                            <w:right w:val="none" w:sz="0" w:space="0" w:color="auto"/>
                                                                                                          </w:divBdr>
                                                                                                        </w:div>
                                                                                                        <w:div w:id="380716430">
                                                                                                          <w:marLeft w:val="0"/>
                                                                                                          <w:marRight w:val="0"/>
                                                                                                          <w:marTop w:val="0"/>
                                                                                                          <w:marBottom w:val="0"/>
                                                                                                          <w:divBdr>
                                                                                                            <w:top w:val="none" w:sz="0" w:space="0" w:color="auto"/>
                                                                                                            <w:left w:val="none" w:sz="0" w:space="0" w:color="auto"/>
                                                                                                            <w:bottom w:val="none" w:sz="0" w:space="0" w:color="auto"/>
                                                                                                            <w:right w:val="none" w:sz="0" w:space="0" w:color="auto"/>
                                                                                                          </w:divBdr>
                                                                                                        </w:div>
                                                                                                        <w:div w:id="1874686651">
                                                                                                          <w:marLeft w:val="0"/>
                                                                                                          <w:marRight w:val="0"/>
                                                                                                          <w:marTop w:val="0"/>
                                                                                                          <w:marBottom w:val="0"/>
                                                                                                          <w:divBdr>
                                                                                                            <w:top w:val="none" w:sz="0" w:space="0" w:color="auto"/>
                                                                                                            <w:left w:val="none" w:sz="0" w:space="0" w:color="auto"/>
                                                                                                            <w:bottom w:val="none" w:sz="0" w:space="0" w:color="auto"/>
                                                                                                            <w:right w:val="none" w:sz="0" w:space="0" w:color="auto"/>
                                                                                                          </w:divBdr>
                                                                                                        </w:div>
                                                                                                        <w:div w:id="364982806">
                                                                                                          <w:marLeft w:val="0"/>
                                                                                                          <w:marRight w:val="0"/>
                                                                                                          <w:marTop w:val="0"/>
                                                                                                          <w:marBottom w:val="0"/>
                                                                                                          <w:divBdr>
                                                                                                            <w:top w:val="none" w:sz="0" w:space="0" w:color="auto"/>
                                                                                                            <w:left w:val="none" w:sz="0" w:space="0" w:color="auto"/>
                                                                                                            <w:bottom w:val="none" w:sz="0" w:space="0" w:color="auto"/>
                                                                                                            <w:right w:val="none" w:sz="0" w:space="0" w:color="auto"/>
                                                                                                          </w:divBdr>
                                                                                                        </w:div>
                                                                                                        <w:div w:id="27031195">
                                                                                                          <w:marLeft w:val="0"/>
                                                                                                          <w:marRight w:val="0"/>
                                                                                                          <w:marTop w:val="0"/>
                                                                                                          <w:marBottom w:val="0"/>
                                                                                                          <w:divBdr>
                                                                                                            <w:top w:val="none" w:sz="0" w:space="0" w:color="auto"/>
                                                                                                            <w:left w:val="none" w:sz="0" w:space="0" w:color="auto"/>
                                                                                                            <w:bottom w:val="none" w:sz="0" w:space="0" w:color="auto"/>
                                                                                                            <w:right w:val="none" w:sz="0" w:space="0" w:color="auto"/>
                                                                                                          </w:divBdr>
                                                                                                        </w:div>
                                                                                                        <w:div w:id="13770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7C075-162C-4DB0-A815-DEE6FDC98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Pages>
  <Words>583</Words>
  <Characters>3208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COMPUCOLOR Ò SYSCOM 2000</vt:lpstr>
    </vt:vector>
  </TitlesOfParts>
  <Company>personal</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COMPUCOLOR Ò SYSCOM 2000</dc:title>
  <dc:creator>personal</dc:creator>
  <cp:lastModifiedBy>Desarrollo</cp:lastModifiedBy>
  <cp:revision>12</cp:revision>
  <cp:lastPrinted>2007-02-09T23:20:00Z</cp:lastPrinted>
  <dcterms:created xsi:type="dcterms:W3CDTF">2011-03-11T13:08:00Z</dcterms:created>
  <dcterms:modified xsi:type="dcterms:W3CDTF">2011-03-17T13:12:00Z</dcterms:modified>
</cp:coreProperties>
</file>