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236" w:rsidRDefault="00A34236" w:rsidP="00A34236">
      <w:pPr>
        <w:rPr>
          <w:rFonts w:ascii="Calibri" w:hAnsi="Calibri"/>
          <w:lang w:val="es-ES"/>
        </w:rPr>
      </w:pPr>
      <w:r>
        <w:rPr>
          <w:rFonts w:ascii="Calibri" w:hAnsi="Calibri"/>
          <w:lang w:val="es-ES"/>
        </w:rPr>
        <w:t xml:space="preserve">Buenas tardes Diego </w:t>
      </w:r>
    </w:p>
    <w:p w:rsidR="00A34236" w:rsidRDefault="00A34236" w:rsidP="00A34236">
      <w:pPr>
        <w:rPr>
          <w:rFonts w:ascii="Calibri" w:hAnsi="Calibri"/>
          <w:lang w:val="es-ES"/>
        </w:rPr>
      </w:pPr>
    </w:p>
    <w:p w:rsidR="00A34236" w:rsidRDefault="00A34236" w:rsidP="00A34236">
      <w:pPr>
        <w:rPr>
          <w:rFonts w:ascii="Calibri" w:hAnsi="Calibri"/>
          <w:lang w:val="es-ES"/>
        </w:rPr>
      </w:pPr>
    </w:p>
    <w:p w:rsidR="00A34236" w:rsidRDefault="00A34236" w:rsidP="00A34236">
      <w:pPr>
        <w:rPr>
          <w:rFonts w:ascii="Calibri" w:hAnsi="Calibri"/>
          <w:lang w:val="es-ES"/>
        </w:rPr>
      </w:pPr>
      <w:r>
        <w:rPr>
          <w:rFonts w:ascii="Calibri" w:hAnsi="Calibri"/>
          <w:lang w:val="es-ES"/>
        </w:rPr>
        <w:t>Le envío este correo para que por favor nos diga si con esta información que nos envió INSEPET es suficiente para implementar esta nueva interface.</w:t>
      </w:r>
    </w:p>
    <w:p w:rsidR="00A34236" w:rsidRDefault="00A34236" w:rsidP="00A34236">
      <w:pPr>
        <w:rPr>
          <w:rFonts w:ascii="Calibri" w:hAnsi="Calibri"/>
          <w:lang w:val="es-ES"/>
        </w:rPr>
      </w:pPr>
      <w:r>
        <w:rPr>
          <w:rFonts w:ascii="Calibri" w:hAnsi="Calibri"/>
          <w:lang w:val="es-ES"/>
        </w:rPr>
        <w:t>Adjunto le envío la base de datos que nos enviaron.</w:t>
      </w:r>
    </w:p>
    <w:p w:rsidR="00A34236" w:rsidRDefault="00A34236" w:rsidP="00A34236">
      <w:pPr>
        <w:rPr>
          <w:rFonts w:ascii="Calibri" w:hAnsi="Calibri"/>
          <w:lang w:val="es-ES"/>
        </w:rPr>
      </w:pPr>
    </w:p>
    <w:p w:rsidR="00A34236" w:rsidRDefault="00A34236" w:rsidP="00A34236">
      <w:pPr>
        <w:rPr>
          <w:rFonts w:ascii="Calibri" w:hAnsi="Calibri"/>
          <w:lang w:val="es-ES"/>
        </w:rPr>
      </w:pPr>
      <w:r>
        <w:rPr>
          <w:rFonts w:ascii="Calibri" w:hAnsi="Calibri"/>
          <w:lang w:val="es-ES"/>
        </w:rPr>
        <w:t>Gracias.</w:t>
      </w:r>
    </w:p>
    <w:p w:rsidR="00A34236" w:rsidRDefault="00A34236" w:rsidP="00A34236">
      <w:pPr>
        <w:rPr>
          <w:lang w:val="es-ES"/>
        </w:rPr>
      </w:pPr>
    </w:p>
    <w:p w:rsidR="00A34236" w:rsidRDefault="00A34236" w:rsidP="00A34236">
      <w:pPr>
        <w:rPr>
          <w:lang w:val="es-ES"/>
        </w:rPr>
      </w:pPr>
    </w:p>
    <w:p w:rsidR="00A34236" w:rsidRDefault="00A34236" w:rsidP="00A34236">
      <w:pPr>
        <w:rPr>
          <w:color w:val="345F91"/>
          <w:lang w:eastAsia="es-CO"/>
        </w:rPr>
      </w:pPr>
      <w:r>
        <w:rPr>
          <w:color w:val="345F91"/>
          <w:lang w:eastAsia="es-CO"/>
        </w:rPr>
        <w:t>Buen día Juan Guillermo,</w:t>
      </w:r>
    </w:p>
    <w:p w:rsidR="00A34236" w:rsidRDefault="00A34236" w:rsidP="00A34236">
      <w:pPr>
        <w:rPr>
          <w:color w:val="345F91"/>
          <w:lang w:eastAsia="es-CO"/>
        </w:rPr>
      </w:pPr>
    </w:p>
    <w:p w:rsidR="00A34236" w:rsidRDefault="00A34236" w:rsidP="00A34236">
      <w:pPr>
        <w:rPr>
          <w:color w:val="345F91"/>
          <w:lang w:eastAsia="es-CO"/>
        </w:rPr>
      </w:pPr>
      <w:r>
        <w:rPr>
          <w:color w:val="345F91"/>
          <w:lang w:eastAsia="es-CO"/>
        </w:rPr>
        <w:t>Teniendo en cuenta la actual versión de nuestro software y basados en la forma como se comparte la información para enlace con sistemas contables me permito a continuación describir y compartir la información necesaria para realizar tal labor.</w:t>
      </w:r>
    </w:p>
    <w:p w:rsidR="00A34236" w:rsidRDefault="00A34236" w:rsidP="00A34236">
      <w:pPr>
        <w:rPr>
          <w:color w:val="345F91"/>
          <w:lang w:eastAsia="es-CO"/>
        </w:rPr>
      </w:pPr>
    </w:p>
    <w:p w:rsidR="00A34236" w:rsidRDefault="00A34236" w:rsidP="00A34236">
      <w:pPr>
        <w:rPr>
          <w:color w:val="345F91"/>
          <w:lang w:eastAsia="es-CO"/>
        </w:rPr>
      </w:pPr>
      <w:r>
        <w:rPr>
          <w:color w:val="345F91"/>
          <w:lang w:eastAsia="es-CO"/>
        </w:rPr>
        <w:t xml:space="preserve">Inicialmente el sistema NSX trabaja bajo una base de datos de tipo transaccional con la cual garantiza su operación, de allí extraemos información de las ventas realizadas para que estas sean enviadas a una BD de acceso público controlado, la cual se basa en una estructura NOSQL, es decir que toda la información queda en un único registro y no es necesario realizar </w:t>
      </w:r>
      <w:proofErr w:type="spellStart"/>
      <w:r>
        <w:rPr>
          <w:color w:val="345F91"/>
          <w:lang w:eastAsia="es-CO"/>
        </w:rPr>
        <w:t>Joins</w:t>
      </w:r>
      <w:proofErr w:type="spellEnd"/>
      <w:r>
        <w:rPr>
          <w:color w:val="345F91"/>
          <w:lang w:eastAsia="es-CO"/>
        </w:rPr>
        <w:t xml:space="preserve"> para poder acceder a los datos, la información que se comparte la describo a continuación:</w:t>
      </w:r>
    </w:p>
    <w:p w:rsidR="00A34236" w:rsidRDefault="00A34236" w:rsidP="00A34236">
      <w:pPr>
        <w:rPr>
          <w:color w:val="345F91"/>
          <w:lang w:eastAsia="es-CO"/>
        </w:rPr>
      </w:pPr>
    </w:p>
    <w:p w:rsidR="00A34236" w:rsidRDefault="00A34236" w:rsidP="00A34236">
      <w:pPr>
        <w:rPr>
          <w:color w:val="345F91"/>
          <w:lang w:eastAsia="es-CO"/>
        </w:rPr>
      </w:pPr>
      <w:r>
        <w:rPr>
          <w:noProof/>
          <w:color w:val="345F91"/>
          <w:lang w:eastAsia="es-CO"/>
        </w:rPr>
        <w:lastRenderedPageBreak/>
        <w:drawing>
          <wp:anchor distT="0" distB="0" distL="114300" distR="114300" simplePos="0" relativeHeight="251658240" behindDoc="0" locked="0" layoutInCell="1" allowOverlap="1">
            <wp:simplePos x="0" y="0"/>
            <wp:positionH relativeFrom="column">
              <wp:posOffset>-661035</wp:posOffset>
            </wp:positionH>
            <wp:positionV relativeFrom="paragraph">
              <wp:posOffset>-509270</wp:posOffset>
            </wp:positionV>
            <wp:extent cx="7105650" cy="6486525"/>
            <wp:effectExtent l="0" t="0" r="0" b="9525"/>
            <wp:wrapSquare wrapText="bothSides"/>
            <wp:docPr id="2" name="Imagen 2" descr="cid:image004.png@01CF34B7.6FE657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id:image004.png@01CF34B7.6FE657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105650" cy="6486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4236" w:rsidRDefault="00A34236" w:rsidP="00A34236">
      <w:pPr>
        <w:rPr>
          <w:color w:val="345F91"/>
          <w:lang w:eastAsia="es-CO"/>
        </w:rPr>
      </w:pPr>
    </w:p>
    <w:p w:rsidR="00A34236" w:rsidRDefault="00A34236" w:rsidP="00A34236">
      <w:pPr>
        <w:rPr>
          <w:color w:val="345F91"/>
        </w:rPr>
      </w:pPr>
      <w:r>
        <w:rPr>
          <w:color w:val="345F91"/>
        </w:rPr>
        <w:t xml:space="preserve">Adicionalmente adjuntar un </w:t>
      </w:r>
      <w:proofErr w:type="spellStart"/>
      <w:r>
        <w:rPr>
          <w:color w:val="345F91"/>
        </w:rPr>
        <w:t>Backup</w:t>
      </w:r>
      <w:proofErr w:type="spellEnd"/>
      <w:r>
        <w:rPr>
          <w:color w:val="345F91"/>
        </w:rPr>
        <w:t xml:space="preserve"> de la BD </w:t>
      </w:r>
      <w:proofErr w:type="spellStart"/>
      <w:r>
        <w:rPr>
          <w:color w:val="345F91"/>
        </w:rPr>
        <w:t>NSXShared</w:t>
      </w:r>
      <w:proofErr w:type="spellEnd"/>
      <w:r>
        <w:rPr>
          <w:color w:val="345F91"/>
        </w:rPr>
        <w:t xml:space="preserve"> la cual contiene la información de las ventas realizadas en el sistema NSX de una EDS en producción y la cual brinda información de la siguiente manera:</w:t>
      </w:r>
    </w:p>
    <w:p w:rsidR="00A34236" w:rsidRDefault="00A34236" w:rsidP="00A34236">
      <w:pPr>
        <w:rPr>
          <w:color w:val="345F91"/>
        </w:rPr>
      </w:pPr>
    </w:p>
    <w:p w:rsidR="00A34236" w:rsidRDefault="00A34236" w:rsidP="00A34236">
      <w:pPr>
        <w:rPr>
          <w:color w:val="FF0000"/>
        </w:rPr>
      </w:pPr>
      <w:r>
        <w:rPr>
          <w:color w:val="FF0000"/>
        </w:rPr>
        <w:t>Nota: Base de datos en SQL Server 2012</w:t>
      </w:r>
    </w:p>
    <w:p w:rsidR="00A34236" w:rsidRDefault="00A34236" w:rsidP="00A34236">
      <w:pPr>
        <w:rPr>
          <w:color w:val="345F91"/>
        </w:rPr>
      </w:pPr>
    </w:p>
    <w:p w:rsidR="00A34236" w:rsidRDefault="00A34236" w:rsidP="00A34236">
      <w:pPr>
        <w:rPr>
          <w:color w:val="345F91"/>
        </w:rPr>
      </w:pPr>
      <w:r>
        <w:rPr>
          <w:color w:val="345F91"/>
        </w:rPr>
        <w:t xml:space="preserve">Se expone un procedimiento almacenado llamado </w:t>
      </w:r>
      <w:proofErr w:type="spellStart"/>
      <w:r>
        <w:rPr>
          <w:color w:val="FF0000"/>
        </w:rPr>
        <w:t>ObtenerInformacion</w:t>
      </w:r>
      <w:proofErr w:type="spellEnd"/>
      <w:r>
        <w:rPr>
          <w:color w:val="345F91"/>
        </w:rPr>
        <w:t xml:space="preserve"> con privilegios de ejecución únicamente, el cual se encuentra dentro del esquema </w:t>
      </w:r>
      <w:proofErr w:type="spellStart"/>
      <w:r>
        <w:rPr>
          <w:color w:val="FF0000"/>
        </w:rPr>
        <w:t>SharedDB</w:t>
      </w:r>
      <w:proofErr w:type="spellEnd"/>
      <w:r>
        <w:rPr>
          <w:color w:val="345F91"/>
        </w:rPr>
        <w:t xml:space="preserve"> (</w:t>
      </w:r>
      <w:proofErr w:type="spellStart"/>
      <w:r>
        <w:rPr>
          <w:color w:val="FF0000"/>
        </w:rPr>
        <w:t>SharedDB.ObtenerInformacion</w:t>
      </w:r>
      <w:proofErr w:type="spellEnd"/>
      <w:r>
        <w:rPr>
          <w:color w:val="345F91"/>
        </w:rPr>
        <w:t xml:space="preserve">) el cual como </w:t>
      </w:r>
      <w:proofErr w:type="spellStart"/>
      <w:r>
        <w:rPr>
          <w:color w:val="345F91"/>
        </w:rPr>
        <w:t>párametros</w:t>
      </w:r>
      <w:proofErr w:type="spellEnd"/>
      <w:r>
        <w:rPr>
          <w:color w:val="345F91"/>
        </w:rPr>
        <w:t xml:space="preserve"> solicita los siguientes:</w:t>
      </w:r>
    </w:p>
    <w:p w:rsidR="00A34236" w:rsidRDefault="00A34236" w:rsidP="00A34236">
      <w:pPr>
        <w:rPr>
          <w:color w:val="345F91"/>
        </w:rPr>
      </w:pPr>
    </w:p>
    <w:tbl>
      <w:tblPr>
        <w:tblW w:w="5220" w:type="dxa"/>
        <w:tblInd w:w="-15" w:type="dxa"/>
        <w:tblCellMar>
          <w:left w:w="0" w:type="dxa"/>
          <w:right w:w="0" w:type="dxa"/>
        </w:tblCellMar>
        <w:tblLook w:val="04A0" w:firstRow="1" w:lastRow="0" w:firstColumn="1" w:lastColumn="0" w:noHBand="0" w:noVBand="1"/>
      </w:tblPr>
      <w:tblGrid>
        <w:gridCol w:w="2090"/>
        <w:gridCol w:w="1740"/>
        <w:gridCol w:w="1640"/>
      </w:tblGrid>
      <w:tr w:rsidR="00A34236" w:rsidTr="00A34236">
        <w:trPr>
          <w:trHeight w:val="300"/>
        </w:trPr>
        <w:tc>
          <w:tcPr>
            <w:tcW w:w="1840" w:type="dxa"/>
            <w:tcBorders>
              <w:top w:val="nil"/>
              <w:left w:val="nil"/>
              <w:bottom w:val="single" w:sz="12" w:space="0" w:color="FFFFFF"/>
              <w:right w:val="single" w:sz="8" w:space="0" w:color="FFFFFF"/>
            </w:tcBorders>
            <w:shd w:val="clear" w:color="auto" w:fill="4F81BD"/>
            <w:noWrap/>
            <w:tcMar>
              <w:top w:w="0" w:type="dxa"/>
              <w:left w:w="70" w:type="dxa"/>
              <w:bottom w:w="0" w:type="dxa"/>
              <w:right w:w="70" w:type="dxa"/>
            </w:tcMar>
            <w:vAlign w:val="bottom"/>
            <w:hideMark/>
          </w:tcPr>
          <w:p w:rsidR="00A34236" w:rsidRDefault="00A34236">
            <w:pPr>
              <w:jc w:val="center"/>
              <w:rPr>
                <w:b/>
                <w:bCs/>
                <w:color w:val="FFFFFF"/>
              </w:rPr>
            </w:pPr>
            <w:r>
              <w:rPr>
                <w:b/>
                <w:bCs/>
                <w:color w:val="FFFFFF"/>
              </w:rPr>
              <w:t>Parámetro</w:t>
            </w:r>
          </w:p>
        </w:tc>
        <w:tc>
          <w:tcPr>
            <w:tcW w:w="1740" w:type="dxa"/>
            <w:tcBorders>
              <w:top w:val="nil"/>
              <w:left w:val="nil"/>
              <w:bottom w:val="single" w:sz="12" w:space="0" w:color="FFFFFF"/>
              <w:right w:val="single" w:sz="8" w:space="0" w:color="FFFFFF"/>
            </w:tcBorders>
            <w:shd w:val="clear" w:color="auto" w:fill="4F81BD"/>
            <w:noWrap/>
            <w:tcMar>
              <w:top w:w="0" w:type="dxa"/>
              <w:left w:w="70" w:type="dxa"/>
              <w:bottom w:w="0" w:type="dxa"/>
              <w:right w:w="70" w:type="dxa"/>
            </w:tcMar>
            <w:vAlign w:val="bottom"/>
            <w:hideMark/>
          </w:tcPr>
          <w:p w:rsidR="00A34236" w:rsidRDefault="00A34236">
            <w:pPr>
              <w:jc w:val="center"/>
              <w:rPr>
                <w:b/>
                <w:bCs/>
                <w:color w:val="FFFFFF"/>
              </w:rPr>
            </w:pPr>
            <w:r>
              <w:rPr>
                <w:b/>
                <w:bCs/>
                <w:color w:val="FFFFFF"/>
              </w:rPr>
              <w:t>Tipo de dato</w:t>
            </w:r>
          </w:p>
        </w:tc>
        <w:tc>
          <w:tcPr>
            <w:tcW w:w="1640" w:type="dxa"/>
            <w:tcBorders>
              <w:top w:val="nil"/>
              <w:left w:val="nil"/>
              <w:bottom w:val="single" w:sz="12" w:space="0" w:color="FFFFFF"/>
              <w:right w:val="nil"/>
            </w:tcBorders>
            <w:shd w:val="clear" w:color="auto" w:fill="4F81BD"/>
            <w:noWrap/>
            <w:tcMar>
              <w:top w:w="0" w:type="dxa"/>
              <w:left w:w="70" w:type="dxa"/>
              <w:bottom w:w="0" w:type="dxa"/>
              <w:right w:w="70" w:type="dxa"/>
            </w:tcMar>
            <w:vAlign w:val="bottom"/>
            <w:hideMark/>
          </w:tcPr>
          <w:p w:rsidR="00A34236" w:rsidRDefault="00A34236">
            <w:pPr>
              <w:jc w:val="center"/>
              <w:rPr>
                <w:b/>
                <w:bCs/>
                <w:color w:val="FFFFFF"/>
              </w:rPr>
            </w:pPr>
            <w:r>
              <w:rPr>
                <w:b/>
                <w:bCs/>
                <w:color w:val="FFFFFF"/>
              </w:rPr>
              <w:t>Obligatorio</w:t>
            </w:r>
          </w:p>
        </w:tc>
      </w:tr>
      <w:tr w:rsidR="00A34236" w:rsidTr="00A34236">
        <w:trPr>
          <w:trHeight w:val="300"/>
        </w:trPr>
        <w:tc>
          <w:tcPr>
            <w:tcW w:w="1840" w:type="dxa"/>
            <w:tcBorders>
              <w:top w:val="nil"/>
              <w:left w:val="nil"/>
              <w:bottom w:val="single" w:sz="8" w:space="0" w:color="FFFFFF"/>
              <w:right w:val="single" w:sz="8" w:space="0" w:color="FFFFFF"/>
            </w:tcBorders>
            <w:shd w:val="clear" w:color="auto" w:fill="B8CCE4"/>
            <w:noWrap/>
            <w:tcMar>
              <w:top w:w="0" w:type="dxa"/>
              <w:left w:w="70" w:type="dxa"/>
              <w:bottom w:w="0" w:type="dxa"/>
              <w:right w:w="70" w:type="dxa"/>
            </w:tcMar>
            <w:vAlign w:val="center"/>
            <w:hideMark/>
          </w:tcPr>
          <w:p w:rsidR="00A34236" w:rsidRDefault="00A34236">
            <w:pPr>
              <w:rPr>
                <w:color w:val="345F91"/>
              </w:rPr>
            </w:pPr>
            <w:proofErr w:type="spellStart"/>
            <w:r>
              <w:rPr>
                <w:color w:val="345F91"/>
                <w:lang w:val="en-US"/>
              </w:rPr>
              <w:t>FechaInicial</w:t>
            </w:r>
            <w:proofErr w:type="spellEnd"/>
            <w:r>
              <w:rPr>
                <w:color w:val="345F91"/>
                <w:lang w:val="en-US"/>
              </w:rPr>
              <w:t xml:space="preserve"> </w:t>
            </w:r>
          </w:p>
        </w:tc>
        <w:tc>
          <w:tcPr>
            <w:tcW w:w="1740" w:type="dxa"/>
            <w:tcBorders>
              <w:top w:val="nil"/>
              <w:left w:val="nil"/>
              <w:bottom w:val="single" w:sz="8" w:space="0" w:color="FFFFFF"/>
              <w:right w:val="single" w:sz="8" w:space="0" w:color="FFFFFF"/>
            </w:tcBorders>
            <w:shd w:val="clear" w:color="auto" w:fill="B8CCE4"/>
            <w:noWrap/>
            <w:tcMar>
              <w:top w:w="0" w:type="dxa"/>
              <w:left w:w="70" w:type="dxa"/>
              <w:bottom w:w="0" w:type="dxa"/>
              <w:right w:w="70" w:type="dxa"/>
            </w:tcMar>
            <w:vAlign w:val="center"/>
            <w:hideMark/>
          </w:tcPr>
          <w:p w:rsidR="00A34236" w:rsidRDefault="00A34236">
            <w:pPr>
              <w:rPr>
                <w:color w:val="345F91"/>
              </w:rPr>
            </w:pPr>
            <w:proofErr w:type="spellStart"/>
            <w:r>
              <w:rPr>
                <w:color w:val="345F91"/>
              </w:rPr>
              <w:t>DateTime</w:t>
            </w:r>
            <w:proofErr w:type="spellEnd"/>
          </w:p>
        </w:tc>
        <w:tc>
          <w:tcPr>
            <w:tcW w:w="1640" w:type="dxa"/>
            <w:tcBorders>
              <w:top w:val="nil"/>
              <w:left w:val="nil"/>
              <w:bottom w:val="single" w:sz="8" w:space="0" w:color="FFFFFF"/>
              <w:right w:val="nil"/>
            </w:tcBorders>
            <w:shd w:val="clear" w:color="auto" w:fill="B8CCE4"/>
            <w:noWrap/>
            <w:tcMar>
              <w:top w:w="0" w:type="dxa"/>
              <w:left w:w="70" w:type="dxa"/>
              <w:bottom w:w="0" w:type="dxa"/>
              <w:right w:w="70" w:type="dxa"/>
            </w:tcMar>
            <w:vAlign w:val="center"/>
            <w:hideMark/>
          </w:tcPr>
          <w:p w:rsidR="00A34236" w:rsidRDefault="00A34236">
            <w:pPr>
              <w:rPr>
                <w:color w:val="345F91"/>
              </w:rPr>
            </w:pPr>
            <w:r>
              <w:rPr>
                <w:color w:val="345F91"/>
              </w:rPr>
              <w:t>SI</w:t>
            </w:r>
          </w:p>
        </w:tc>
      </w:tr>
      <w:tr w:rsidR="00A34236" w:rsidTr="00A34236">
        <w:trPr>
          <w:trHeight w:val="300"/>
        </w:trPr>
        <w:tc>
          <w:tcPr>
            <w:tcW w:w="1840" w:type="dxa"/>
            <w:tcBorders>
              <w:top w:val="nil"/>
              <w:left w:val="nil"/>
              <w:bottom w:val="single" w:sz="8" w:space="0" w:color="FFFFFF"/>
              <w:right w:val="single" w:sz="8" w:space="0" w:color="FFFFFF"/>
            </w:tcBorders>
            <w:shd w:val="clear" w:color="auto" w:fill="DCE6F1"/>
            <w:noWrap/>
            <w:tcMar>
              <w:top w:w="0" w:type="dxa"/>
              <w:left w:w="70" w:type="dxa"/>
              <w:bottom w:w="0" w:type="dxa"/>
              <w:right w:w="70" w:type="dxa"/>
            </w:tcMar>
            <w:vAlign w:val="center"/>
            <w:hideMark/>
          </w:tcPr>
          <w:p w:rsidR="00A34236" w:rsidRDefault="00A34236">
            <w:pPr>
              <w:rPr>
                <w:color w:val="345F91"/>
              </w:rPr>
            </w:pPr>
            <w:proofErr w:type="spellStart"/>
            <w:r>
              <w:rPr>
                <w:color w:val="345F91"/>
                <w:lang w:val="en-US"/>
              </w:rPr>
              <w:t>FechaFinal</w:t>
            </w:r>
            <w:proofErr w:type="spellEnd"/>
            <w:r>
              <w:rPr>
                <w:color w:val="345F91"/>
                <w:lang w:val="en-US"/>
              </w:rPr>
              <w:t xml:space="preserve"> </w:t>
            </w:r>
          </w:p>
        </w:tc>
        <w:tc>
          <w:tcPr>
            <w:tcW w:w="1740" w:type="dxa"/>
            <w:tcBorders>
              <w:top w:val="nil"/>
              <w:left w:val="nil"/>
              <w:bottom w:val="single" w:sz="8" w:space="0" w:color="FFFFFF"/>
              <w:right w:val="single" w:sz="8" w:space="0" w:color="FFFFFF"/>
            </w:tcBorders>
            <w:shd w:val="clear" w:color="auto" w:fill="DCE6F1"/>
            <w:noWrap/>
            <w:tcMar>
              <w:top w:w="0" w:type="dxa"/>
              <w:left w:w="70" w:type="dxa"/>
              <w:bottom w:w="0" w:type="dxa"/>
              <w:right w:w="70" w:type="dxa"/>
            </w:tcMar>
            <w:vAlign w:val="center"/>
            <w:hideMark/>
          </w:tcPr>
          <w:p w:rsidR="00A34236" w:rsidRDefault="00A34236">
            <w:pPr>
              <w:rPr>
                <w:color w:val="345F91"/>
              </w:rPr>
            </w:pPr>
            <w:proofErr w:type="spellStart"/>
            <w:r>
              <w:rPr>
                <w:color w:val="345F91"/>
              </w:rPr>
              <w:t>DateTime</w:t>
            </w:r>
            <w:proofErr w:type="spellEnd"/>
          </w:p>
        </w:tc>
        <w:tc>
          <w:tcPr>
            <w:tcW w:w="1640" w:type="dxa"/>
            <w:tcBorders>
              <w:top w:val="nil"/>
              <w:left w:val="nil"/>
              <w:bottom w:val="single" w:sz="8" w:space="0" w:color="FFFFFF"/>
              <w:right w:val="nil"/>
            </w:tcBorders>
            <w:shd w:val="clear" w:color="auto" w:fill="DCE6F1"/>
            <w:noWrap/>
            <w:tcMar>
              <w:top w:w="0" w:type="dxa"/>
              <w:left w:w="70" w:type="dxa"/>
              <w:bottom w:w="0" w:type="dxa"/>
              <w:right w:w="70" w:type="dxa"/>
            </w:tcMar>
            <w:vAlign w:val="center"/>
            <w:hideMark/>
          </w:tcPr>
          <w:p w:rsidR="00A34236" w:rsidRDefault="00A34236">
            <w:pPr>
              <w:rPr>
                <w:color w:val="345F91"/>
              </w:rPr>
            </w:pPr>
            <w:r>
              <w:rPr>
                <w:color w:val="345F91"/>
              </w:rPr>
              <w:t>SI</w:t>
            </w:r>
          </w:p>
        </w:tc>
      </w:tr>
      <w:tr w:rsidR="00A34236" w:rsidTr="00A34236">
        <w:trPr>
          <w:trHeight w:val="300"/>
        </w:trPr>
        <w:tc>
          <w:tcPr>
            <w:tcW w:w="1840" w:type="dxa"/>
            <w:tcBorders>
              <w:top w:val="nil"/>
              <w:left w:val="nil"/>
              <w:bottom w:val="single" w:sz="8" w:space="0" w:color="FFFFFF"/>
              <w:right w:val="single" w:sz="8" w:space="0" w:color="FFFFFF"/>
            </w:tcBorders>
            <w:shd w:val="clear" w:color="auto" w:fill="B8CCE4"/>
            <w:noWrap/>
            <w:tcMar>
              <w:top w:w="0" w:type="dxa"/>
              <w:left w:w="70" w:type="dxa"/>
              <w:bottom w:w="0" w:type="dxa"/>
              <w:right w:w="70" w:type="dxa"/>
            </w:tcMar>
            <w:vAlign w:val="center"/>
            <w:hideMark/>
          </w:tcPr>
          <w:p w:rsidR="00A34236" w:rsidRDefault="00A34236">
            <w:pPr>
              <w:rPr>
                <w:color w:val="345F91"/>
              </w:rPr>
            </w:pPr>
            <w:proofErr w:type="spellStart"/>
            <w:r>
              <w:rPr>
                <w:color w:val="345F91"/>
                <w:lang w:val="en-US"/>
              </w:rPr>
              <w:t>Equipo</w:t>
            </w:r>
            <w:proofErr w:type="spellEnd"/>
          </w:p>
        </w:tc>
        <w:tc>
          <w:tcPr>
            <w:tcW w:w="1740" w:type="dxa"/>
            <w:tcBorders>
              <w:top w:val="nil"/>
              <w:left w:val="nil"/>
              <w:bottom w:val="single" w:sz="8" w:space="0" w:color="FFFFFF"/>
              <w:right w:val="single" w:sz="8" w:space="0" w:color="FFFFFF"/>
            </w:tcBorders>
            <w:shd w:val="clear" w:color="auto" w:fill="B8CCE4"/>
            <w:noWrap/>
            <w:tcMar>
              <w:top w:w="0" w:type="dxa"/>
              <w:left w:w="70" w:type="dxa"/>
              <w:bottom w:w="0" w:type="dxa"/>
              <w:right w:w="70" w:type="dxa"/>
            </w:tcMar>
            <w:vAlign w:val="center"/>
            <w:hideMark/>
          </w:tcPr>
          <w:p w:rsidR="00A34236" w:rsidRDefault="00A34236">
            <w:pPr>
              <w:rPr>
                <w:color w:val="345F91"/>
              </w:rPr>
            </w:pPr>
            <w:r>
              <w:rPr>
                <w:color w:val="345F91"/>
              </w:rPr>
              <w:t>INT</w:t>
            </w:r>
          </w:p>
        </w:tc>
        <w:tc>
          <w:tcPr>
            <w:tcW w:w="1640" w:type="dxa"/>
            <w:tcBorders>
              <w:top w:val="nil"/>
              <w:left w:val="nil"/>
              <w:bottom w:val="single" w:sz="8" w:space="0" w:color="FFFFFF"/>
              <w:right w:val="nil"/>
            </w:tcBorders>
            <w:shd w:val="clear" w:color="auto" w:fill="B8CCE4"/>
            <w:noWrap/>
            <w:tcMar>
              <w:top w:w="0" w:type="dxa"/>
              <w:left w:w="70" w:type="dxa"/>
              <w:bottom w:w="0" w:type="dxa"/>
              <w:right w:w="70" w:type="dxa"/>
            </w:tcMar>
            <w:vAlign w:val="center"/>
            <w:hideMark/>
          </w:tcPr>
          <w:p w:rsidR="00A34236" w:rsidRDefault="00A34236">
            <w:pPr>
              <w:rPr>
                <w:color w:val="345F91"/>
              </w:rPr>
            </w:pPr>
            <w:r>
              <w:rPr>
                <w:color w:val="345F91"/>
              </w:rPr>
              <w:t>NO</w:t>
            </w:r>
          </w:p>
        </w:tc>
      </w:tr>
      <w:tr w:rsidR="00A34236" w:rsidTr="00A34236">
        <w:trPr>
          <w:trHeight w:val="300"/>
        </w:trPr>
        <w:tc>
          <w:tcPr>
            <w:tcW w:w="1840" w:type="dxa"/>
            <w:tcBorders>
              <w:top w:val="nil"/>
              <w:left w:val="nil"/>
              <w:bottom w:val="single" w:sz="8" w:space="0" w:color="FFFFFF"/>
              <w:right w:val="single" w:sz="8" w:space="0" w:color="FFFFFF"/>
            </w:tcBorders>
            <w:shd w:val="clear" w:color="auto" w:fill="DCE6F1"/>
            <w:noWrap/>
            <w:tcMar>
              <w:top w:w="0" w:type="dxa"/>
              <w:left w:w="70" w:type="dxa"/>
              <w:bottom w:w="0" w:type="dxa"/>
              <w:right w:w="70" w:type="dxa"/>
            </w:tcMar>
            <w:vAlign w:val="center"/>
            <w:hideMark/>
          </w:tcPr>
          <w:p w:rsidR="00A34236" w:rsidRDefault="00A34236">
            <w:pPr>
              <w:rPr>
                <w:color w:val="345F91"/>
              </w:rPr>
            </w:pPr>
            <w:r>
              <w:rPr>
                <w:color w:val="345F91"/>
                <w:lang w:val="en-US"/>
              </w:rPr>
              <w:t xml:space="preserve">Cara </w:t>
            </w:r>
          </w:p>
        </w:tc>
        <w:tc>
          <w:tcPr>
            <w:tcW w:w="1740" w:type="dxa"/>
            <w:tcBorders>
              <w:top w:val="nil"/>
              <w:left w:val="nil"/>
              <w:bottom w:val="single" w:sz="8" w:space="0" w:color="FFFFFF"/>
              <w:right w:val="single" w:sz="8" w:space="0" w:color="FFFFFF"/>
            </w:tcBorders>
            <w:shd w:val="clear" w:color="auto" w:fill="DCE6F1"/>
            <w:noWrap/>
            <w:tcMar>
              <w:top w:w="0" w:type="dxa"/>
              <w:left w:w="70" w:type="dxa"/>
              <w:bottom w:w="0" w:type="dxa"/>
              <w:right w:w="70" w:type="dxa"/>
            </w:tcMar>
            <w:vAlign w:val="center"/>
            <w:hideMark/>
          </w:tcPr>
          <w:p w:rsidR="00A34236" w:rsidRDefault="00A34236">
            <w:pPr>
              <w:rPr>
                <w:color w:val="345F91"/>
              </w:rPr>
            </w:pPr>
            <w:r>
              <w:rPr>
                <w:color w:val="345F91"/>
              </w:rPr>
              <w:t>INT</w:t>
            </w:r>
          </w:p>
        </w:tc>
        <w:tc>
          <w:tcPr>
            <w:tcW w:w="1640" w:type="dxa"/>
            <w:tcBorders>
              <w:top w:val="nil"/>
              <w:left w:val="nil"/>
              <w:bottom w:val="single" w:sz="8" w:space="0" w:color="FFFFFF"/>
              <w:right w:val="nil"/>
            </w:tcBorders>
            <w:shd w:val="clear" w:color="auto" w:fill="DCE6F1"/>
            <w:noWrap/>
            <w:tcMar>
              <w:top w:w="0" w:type="dxa"/>
              <w:left w:w="70" w:type="dxa"/>
              <w:bottom w:w="0" w:type="dxa"/>
              <w:right w:w="70" w:type="dxa"/>
            </w:tcMar>
            <w:vAlign w:val="center"/>
            <w:hideMark/>
          </w:tcPr>
          <w:p w:rsidR="00A34236" w:rsidRDefault="00A34236">
            <w:pPr>
              <w:rPr>
                <w:color w:val="345F91"/>
              </w:rPr>
            </w:pPr>
            <w:r>
              <w:rPr>
                <w:color w:val="345F91"/>
              </w:rPr>
              <w:t>NO</w:t>
            </w:r>
          </w:p>
        </w:tc>
      </w:tr>
      <w:tr w:rsidR="00A34236" w:rsidTr="00A34236">
        <w:trPr>
          <w:trHeight w:val="300"/>
        </w:trPr>
        <w:tc>
          <w:tcPr>
            <w:tcW w:w="1840" w:type="dxa"/>
            <w:tcBorders>
              <w:top w:val="nil"/>
              <w:left w:val="nil"/>
              <w:bottom w:val="single" w:sz="8" w:space="0" w:color="FFFFFF"/>
              <w:right w:val="single" w:sz="8" w:space="0" w:color="FFFFFF"/>
            </w:tcBorders>
            <w:shd w:val="clear" w:color="auto" w:fill="B8CCE4"/>
            <w:noWrap/>
            <w:tcMar>
              <w:top w:w="0" w:type="dxa"/>
              <w:left w:w="70" w:type="dxa"/>
              <w:bottom w:w="0" w:type="dxa"/>
              <w:right w:w="70" w:type="dxa"/>
            </w:tcMar>
            <w:vAlign w:val="center"/>
            <w:hideMark/>
          </w:tcPr>
          <w:p w:rsidR="00A34236" w:rsidRDefault="00A34236">
            <w:pPr>
              <w:rPr>
                <w:color w:val="345F91"/>
              </w:rPr>
            </w:pPr>
            <w:proofErr w:type="spellStart"/>
            <w:r>
              <w:rPr>
                <w:color w:val="345F91"/>
                <w:lang w:val="en-US"/>
              </w:rPr>
              <w:t>Posicion</w:t>
            </w:r>
            <w:proofErr w:type="spellEnd"/>
          </w:p>
        </w:tc>
        <w:tc>
          <w:tcPr>
            <w:tcW w:w="1740" w:type="dxa"/>
            <w:tcBorders>
              <w:top w:val="nil"/>
              <w:left w:val="nil"/>
              <w:bottom w:val="single" w:sz="8" w:space="0" w:color="FFFFFF"/>
              <w:right w:val="single" w:sz="8" w:space="0" w:color="FFFFFF"/>
            </w:tcBorders>
            <w:shd w:val="clear" w:color="auto" w:fill="B8CCE4"/>
            <w:noWrap/>
            <w:tcMar>
              <w:top w:w="0" w:type="dxa"/>
              <w:left w:w="70" w:type="dxa"/>
              <w:bottom w:w="0" w:type="dxa"/>
              <w:right w:w="70" w:type="dxa"/>
            </w:tcMar>
            <w:vAlign w:val="center"/>
            <w:hideMark/>
          </w:tcPr>
          <w:p w:rsidR="00A34236" w:rsidRDefault="00A34236">
            <w:pPr>
              <w:rPr>
                <w:color w:val="345F91"/>
              </w:rPr>
            </w:pPr>
            <w:r>
              <w:rPr>
                <w:color w:val="345F91"/>
              </w:rPr>
              <w:t>INT</w:t>
            </w:r>
          </w:p>
        </w:tc>
        <w:tc>
          <w:tcPr>
            <w:tcW w:w="1640" w:type="dxa"/>
            <w:tcBorders>
              <w:top w:val="nil"/>
              <w:left w:val="nil"/>
              <w:bottom w:val="single" w:sz="8" w:space="0" w:color="FFFFFF"/>
              <w:right w:val="nil"/>
            </w:tcBorders>
            <w:shd w:val="clear" w:color="auto" w:fill="B8CCE4"/>
            <w:noWrap/>
            <w:tcMar>
              <w:top w:w="0" w:type="dxa"/>
              <w:left w:w="70" w:type="dxa"/>
              <w:bottom w:w="0" w:type="dxa"/>
              <w:right w:w="70" w:type="dxa"/>
            </w:tcMar>
            <w:vAlign w:val="center"/>
            <w:hideMark/>
          </w:tcPr>
          <w:p w:rsidR="00A34236" w:rsidRDefault="00A34236">
            <w:pPr>
              <w:rPr>
                <w:color w:val="345F91"/>
              </w:rPr>
            </w:pPr>
            <w:r>
              <w:rPr>
                <w:color w:val="345F91"/>
              </w:rPr>
              <w:t>NO</w:t>
            </w:r>
          </w:p>
        </w:tc>
      </w:tr>
      <w:tr w:rsidR="00A34236" w:rsidTr="00A34236">
        <w:trPr>
          <w:trHeight w:val="300"/>
        </w:trPr>
        <w:tc>
          <w:tcPr>
            <w:tcW w:w="1840" w:type="dxa"/>
            <w:tcBorders>
              <w:top w:val="nil"/>
              <w:left w:val="nil"/>
              <w:bottom w:val="single" w:sz="8" w:space="0" w:color="FFFFFF"/>
              <w:right w:val="single" w:sz="8" w:space="0" w:color="FFFFFF"/>
            </w:tcBorders>
            <w:shd w:val="clear" w:color="auto" w:fill="DCE6F1"/>
            <w:noWrap/>
            <w:tcMar>
              <w:top w:w="0" w:type="dxa"/>
              <w:left w:w="70" w:type="dxa"/>
              <w:bottom w:w="0" w:type="dxa"/>
              <w:right w:w="70" w:type="dxa"/>
            </w:tcMar>
            <w:vAlign w:val="center"/>
            <w:hideMark/>
          </w:tcPr>
          <w:p w:rsidR="00A34236" w:rsidRDefault="00A34236">
            <w:pPr>
              <w:rPr>
                <w:color w:val="345F91"/>
              </w:rPr>
            </w:pPr>
            <w:r>
              <w:rPr>
                <w:color w:val="345F91"/>
                <w:lang w:val="en-US"/>
              </w:rPr>
              <w:t xml:space="preserve">Isla </w:t>
            </w:r>
          </w:p>
        </w:tc>
        <w:tc>
          <w:tcPr>
            <w:tcW w:w="1740" w:type="dxa"/>
            <w:tcBorders>
              <w:top w:val="nil"/>
              <w:left w:val="nil"/>
              <w:bottom w:val="single" w:sz="8" w:space="0" w:color="FFFFFF"/>
              <w:right w:val="single" w:sz="8" w:space="0" w:color="FFFFFF"/>
            </w:tcBorders>
            <w:shd w:val="clear" w:color="auto" w:fill="DCE6F1"/>
            <w:noWrap/>
            <w:tcMar>
              <w:top w:w="0" w:type="dxa"/>
              <w:left w:w="70" w:type="dxa"/>
              <w:bottom w:w="0" w:type="dxa"/>
              <w:right w:w="70" w:type="dxa"/>
            </w:tcMar>
            <w:vAlign w:val="center"/>
            <w:hideMark/>
          </w:tcPr>
          <w:p w:rsidR="00A34236" w:rsidRDefault="00A34236">
            <w:pPr>
              <w:rPr>
                <w:color w:val="345F91"/>
              </w:rPr>
            </w:pPr>
            <w:r>
              <w:rPr>
                <w:color w:val="345F91"/>
              </w:rPr>
              <w:t>INT</w:t>
            </w:r>
          </w:p>
        </w:tc>
        <w:tc>
          <w:tcPr>
            <w:tcW w:w="1640" w:type="dxa"/>
            <w:tcBorders>
              <w:top w:val="nil"/>
              <w:left w:val="nil"/>
              <w:bottom w:val="single" w:sz="8" w:space="0" w:color="FFFFFF"/>
              <w:right w:val="nil"/>
            </w:tcBorders>
            <w:shd w:val="clear" w:color="auto" w:fill="DCE6F1"/>
            <w:noWrap/>
            <w:tcMar>
              <w:top w:w="0" w:type="dxa"/>
              <w:left w:w="70" w:type="dxa"/>
              <w:bottom w:w="0" w:type="dxa"/>
              <w:right w:w="70" w:type="dxa"/>
            </w:tcMar>
            <w:vAlign w:val="center"/>
            <w:hideMark/>
          </w:tcPr>
          <w:p w:rsidR="00A34236" w:rsidRDefault="00A34236">
            <w:pPr>
              <w:rPr>
                <w:color w:val="345F91"/>
              </w:rPr>
            </w:pPr>
            <w:r>
              <w:rPr>
                <w:color w:val="345F91"/>
              </w:rPr>
              <w:t>NO</w:t>
            </w:r>
          </w:p>
        </w:tc>
      </w:tr>
      <w:tr w:rsidR="00A34236" w:rsidTr="00A34236">
        <w:trPr>
          <w:trHeight w:val="300"/>
        </w:trPr>
        <w:tc>
          <w:tcPr>
            <w:tcW w:w="1840" w:type="dxa"/>
            <w:tcBorders>
              <w:top w:val="nil"/>
              <w:left w:val="nil"/>
              <w:bottom w:val="single" w:sz="8" w:space="0" w:color="FFFFFF"/>
              <w:right w:val="single" w:sz="8" w:space="0" w:color="FFFFFF"/>
            </w:tcBorders>
            <w:shd w:val="clear" w:color="auto" w:fill="B8CCE4"/>
            <w:noWrap/>
            <w:tcMar>
              <w:top w:w="0" w:type="dxa"/>
              <w:left w:w="70" w:type="dxa"/>
              <w:bottom w:w="0" w:type="dxa"/>
              <w:right w:w="70" w:type="dxa"/>
            </w:tcMar>
            <w:vAlign w:val="center"/>
            <w:hideMark/>
          </w:tcPr>
          <w:p w:rsidR="00A34236" w:rsidRDefault="00A34236">
            <w:pPr>
              <w:rPr>
                <w:color w:val="345F91"/>
              </w:rPr>
            </w:pPr>
            <w:proofErr w:type="spellStart"/>
            <w:r>
              <w:rPr>
                <w:color w:val="345F91"/>
                <w:lang w:val="en-US"/>
              </w:rPr>
              <w:t>CodProducto</w:t>
            </w:r>
            <w:proofErr w:type="spellEnd"/>
            <w:r>
              <w:rPr>
                <w:color w:val="345F91"/>
                <w:lang w:val="en-US"/>
              </w:rPr>
              <w:t xml:space="preserve"> </w:t>
            </w:r>
          </w:p>
        </w:tc>
        <w:tc>
          <w:tcPr>
            <w:tcW w:w="1740" w:type="dxa"/>
            <w:tcBorders>
              <w:top w:val="nil"/>
              <w:left w:val="nil"/>
              <w:bottom w:val="single" w:sz="8" w:space="0" w:color="FFFFFF"/>
              <w:right w:val="single" w:sz="8" w:space="0" w:color="FFFFFF"/>
            </w:tcBorders>
            <w:shd w:val="clear" w:color="auto" w:fill="B8CCE4"/>
            <w:noWrap/>
            <w:tcMar>
              <w:top w:w="0" w:type="dxa"/>
              <w:left w:w="70" w:type="dxa"/>
              <w:bottom w:w="0" w:type="dxa"/>
              <w:right w:w="70" w:type="dxa"/>
            </w:tcMar>
            <w:vAlign w:val="center"/>
            <w:hideMark/>
          </w:tcPr>
          <w:p w:rsidR="00A34236" w:rsidRDefault="00A34236">
            <w:pPr>
              <w:rPr>
                <w:color w:val="345F91"/>
              </w:rPr>
            </w:pPr>
            <w:r>
              <w:rPr>
                <w:color w:val="345F91"/>
              </w:rPr>
              <w:t>INT</w:t>
            </w:r>
          </w:p>
        </w:tc>
        <w:tc>
          <w:tcPr>
            <w:tcW w:w="1640" w:type="dxa"/>
            <w:tcBorders>
              <w:top w:val="nil"/>
              <w:left w:val="nil"/>
              <w:bottom w:val="single" w:sz="8" w:space="0" w:color="FFFFFF"/>
              <w:right w:val="nil"/>
            </w:tcBorders>
            <w:shd w:val="clear" w:color="auto" w:fill="B8CCE4"/>
            <w:noWrap/>
            <w:tcMar>
              <w:top w:w="0" w:type="dxa"/>
              <w:left w:w="70" w:type="dxa"/>
              <w:bottom w:w="0" w:type="dxa"/>
              <w:right w:w="70" w:type="dxa"/>
            </w:tcMar>
            <w:vAlign w:val="center"/>
            <w:hideMark/>
          </w:tcPr>
          <w:p w:rsidR="00A34236" w:rsidRDefault="00A34236">
            <w:pPr>
              <w:rPr>
                <w:color w:val="345F91"/>
              </w:rPr>
            </w:pPr>
            <w:r>
              <w:rPr>
                <w:color w:val="345F91"/>
              </w:rPr>
              <w:t>NO</w:t>
            </w:r>
          </w:p>
        </w:tc>
      </w:tr>
      <w:tr w:rsidR="00A34236" w:rsidTr="00A34236">
        <w:trPr>
          <w:trHeight w:val="300"/>
        </w:trPr>
        <w:tc>
          <w:tcPr>
            <w:tcW w:w="1840" w:type="dxa"/>
            <w:tcBorders>
              <w:top w:val="nil"/>
              <w:left w:val="nil"/>
              <w:bottom w:val="single" w:sz="8" w:space="0" w:color="FFFFFF"/>
              <w:right w:val="single" w:sz="8" w:space="0" w:color="FFFFFF"/>
            </w:tcBorders>
            <w:shd w:val="clear" w:color="auto" w:fill="DCE6F1"/>
            <w:noWrap/>
            <w:tcMar>
              <w:top w:w="0" w:type="dxa"/>
              <w:left w:w="70" w:type="dxa"/>
              <w:bottom w:w="0" w:type="dxa"/>
              <w:right w:w="70" w:type="dxa"/>
            </w:tcMar>
            <w:vAlign w:val="center"/>
            <w:hideMark/>
          </w:tcPr>
          <w:p w:rsidR="00A34236" w:rsidRDefault="00A34236">
            <w:pPr>
              <w:rPr>
                <w:color w:val="345F91"/>
              </w:rPr>
            </w:pPr>
            <w:proofErr w:type="spellStart"/>
            <w:r>
              <w:rPr>
                <w:color w:val="345F91"/>
                <w:lang w:val="en-US"/>
              </w:rPr>
              <w:t>IdTipoTransaccion</w:t>
            </w:r>
            <w:proofErr w:type="spellEnd"/>
            <w:r>
              <w:rPr>
                <w:color w:val="345F91"/>
                <w:lang w:val="en-US"/>
              </w:rPr>
              <w:t xml:space="preserve"> </w:t>
            </w:r>
          </w:p>
        </w:tc>
        <w:tc>
          <w:tcPr>
            <w:tcW w:w="1740" w:type="dxa"/>
            <w:tcBorders>
              <w:top w:val="nil"/>
              <w:left w:val="nil"/>
              <w:bottom w:val="single" w:sz="8" w:space="0" w:color="FFFFFF"/>
              <w:right w:val="single" w:sz="8" w:space="0" w:color="FFFFFF"/>
            </w:tcBorders>
            <w:shd w:val="clear" w:color="auto" w:fill="DCE6F1"/>
            <w:noWrap/>
            <w:tcMar>
              <w:top w:w="0" w:type="dxa"/>
              <w:left w:w="70" w:type="dxa"/>
              <w:bottom w:w="0" w:type="dxa"/>
              <w:right w:w="70" w:type="dxa"/>
            </w:tcMar>
            <w:vAlign w:val="center"/>
            <w:hideMark/>
          </w:tcPr>
          <w:p w:rsidR="00A34236" w:rsidRDefault="00A34236">
            <w:pPr>
              <w:rPr>
                <w:color w:val="345F91"/>
              </w:rPr>
            </w:pPr>
            <w:r>
              <w:rPr>
                <w:color w:val="345F91"/>
              </w:rPr>
              <w:t>INT</w:t>
            </w:r>
          </w:p>
        </w:tc>
        <w:tc>
          <w:tcPr>
            <w:tcW w:w="1640" w:type="dxa"/>
            <w:tcBorders>
              <w:top w:val="nil"/>
              <w:left w:val="nil"/>
              <w:bottom w:val="single" w:sz="8" w:space="0" w:color="FFFFFF"/>
              <w:right w:val="nil"/>
            </w:tcBorders>
            <w:shd w:val="clear" w:color="auto" w:fill="DCE6F1"/>
            <w:noWrap/>
            <w:tcMar>
              <w:top w:w="0" w:type="dxa"/>
              <w:left w:w="70" w:type="dxa"/>
              <w:bottom w:w="0" w:type="dxa"/>
              <w:right w:w="70" w:type="dxa"/>
            </w:tcMar>
            <w:vAlign w:val="center"/>
            <w:hideMark/>
          </w:tcPr>
          <w:p w:rsidR="00A34236" w:rsidRDefault="00A34236">
            <w:pPr>
              <w:rPr>
                <w:color w:val="345F91"/>
              </w:rPr>
            </w:pPr>
            <w:r>
              <w:rPr>
                <w:color w:val="345F91"/>
              </w:rPr>
              <w:t>NO</w:t>
            </w:r>
          </w:p>
        </w:tc>
      </w:tr>
      <w:tr w:rsidR="00A34236" w:rsidTr="00A34236">
        <w:trPr>
          <w:trHeight w:val="300"/>
        </w:trPr>
        <w:tc>
          <w:tcPr>
            <w:tcW w:w="1840" w:type="dxa"/>
            <w:tcBorders>
              <w:top w:val="nil"/>
              <w:left w:val="nil"/>
              <w:bottom w:val="single" w:sz="8" w:space="0" w:color="FFFFFF"/>
              <w:right w:val="single" w:sz="8" w:space="0" w:color="FFFFFF"/>
            </w:tcBorders>
            <w:shd w:val="clear" w:color="auto" w:fill="B8CCE4"/>
            <w:noWrap/>
            <w:tcMar>
              <w:top w:w="0" w:type="dxa"/>
              <w:left w:w="70" w:type="dxa"/>
              <w:bottom w:w="0" w:type="dxa"/>
              <w:right w:w="70" w:type="dxa"/>
            </w:tcMar>
            <w:vAlign w:val="center"/>
            <w:hideMark/>
          </w:tcPr>
          <w:p w:rsidR="00A34236" w:rsidRDefault="00A34236">
            <w:pPr>
              <w:rPr>
                <w:color w:val="345F91"/>
              </w:rPr>
            </w:pPr>
            <w:proofErr w:type="spellStart"/>
            <w:r>
              <w:rPr>
                <w:color w:val="345F91"/>
                <w:lang w:val="en-US"/>
              </w:rPr>
              <w:t>Turno</w:t>
            </w:r>
            <w:proofErr w:type="spellEnd"/>
            <w:r>
              <w:rPr>
                <w:color w:val="345F91"/>
                <w:lang w:val="en-US"/>
              </w:rPr>
              <w:t xml:space="preserve"> </w:t>
            </w:r>
          </w:p>
        </w:tc>
        <w:tc>
          <w:tcPr>
            <w:tcW w:w="1740" w:type="dxa"/>
            <w:tcBorders>
              <w:top w:val="nil"/>
              <w:left w:val="nil"/>
              <w:bottom w:val="single" w:sz="8" w:space="0" w:color="FFFFFF"/>
              <w:right w:val="single" w:sz="8" w:space="0" w:color="FFFFFF"/>
            </w:tcBorders>
            <w:shd w:val="clear" w:color="auto" w:fill="B8CCE4"/>
            <w:noWrap/>
            <w:tcMar>
              <w:top w:w="0" w:type="dxa"/>
              <w:left w:w="70" w:type="dxa"/>
              <w:bottom w:w="0" w:type="dxa"/>
              <w:right w:w="70" w:type="dxa"/>
            </w:tcMar>
            <w:vAlign w:val="center"/>
            <w:hideMark/>
          </w:tcPr>
          <w:p w:rsidR="00A34236" w:rsidRDefault="00A34236">
            <w:pPr>
              <w:rPr>
                <w:color w:val="345F91"/>
              </w:rPr>
            </w:pPr>
            <w:r>
              <w:rPr>
                <w:color w:val="345F91"/>
              </w:rPr>
              <w:t>INT</w:t>
            </w:r>
          </w:p>
        </w:tc>
        <w:tc>
          <w:tcPr>
            <w:tcW w:w="1640" w:type="dxa"/>
            <w:tcBorders>
              <w:top w:val="nil"/>
              <w:left w:val="nil"/>
              <w:bottom w:val="single" w:sz="8" w:space="0" w:color="FFFFFF"/>
              <w:right w:val="nil"/>
            </w:tcBorders>
            <w:shd w:val="clear" w:color="auto" w:fill="B8CCE4"/>
            <w:noWrap/>
            <w:tcMar>
              <w:top w:w="0" w:type="dxa"/>
              <w:left w:w="70" w:type="dxa"/>
              <w:bottom w:w="0" w:type="dxa"/>
              <w:right w:w="70" w:type="dxa"/>
            </w:tcMar>
            <w:vAlign w:val="center"/>
            <w:hideMark/>
          </w:tcPr>
          <w:p w:rsidR="00A34236" w:rsidRDefault="00A34236">
            <w:pPr>
              <w:rPr>
                <w:color w:val="345F91"/>
              </w:rPr>
            </w:pPr>
            <w:r>
              <w:rPr>
                <w:color w:val="345F91"/>
              </w:rPr>
              <w:t>NO</w:t>
            </w:r>
          </w:p>
        </w:tc>
      </w:tr>
      <w:tr w:rsidR="00A34236" w:rsidTr="00A34236">
        <w:trPr>
          <w:trHeight w:val="300"/>
        </w:trPr>
        <w:tc>
          <w:tcPr>
            <w:tcW w:w="1840" w:type="dxa"/>
            <w:tcBorders>
              <w:top w:val="nil"/>
              <w:left w:val="nil"/>
              <w:bottom w:val="single" w:sz="8" w:space="0" w:color="FFFFFF"/>
              <w:right w:val="single" w:sz="8" w:space="0" w:color="FFFFFF"/>
            </w:tcBorders>
            <w:shd w:val="clear" w:color="auto" w:fill="DCE6F1"/>
            <w:noWrap/>
            <w:tcMar>
              <w:top w:w="0" w:type="dxa"/>
              <w:left w:w="70" w:type="dxa"/>
              <w:bottom w:w="0" w:type="dxa"/>
              <w:right w:w="70" w:type="dxa"/>
            </w:tcMar>
            <w:vAlign w:val="center"/>
            <w:hideMark/>
          </w:tcPr>
          <w:p w:rsidR="00A34236" w:rsidRDefault="00A34236">
            <w:pPr>
              <w:rPr>
                <w:color w:val="345F91"/>
              </w:rPr>
            </w:pPr>
            <w:r>
              <w:rPr>
                <w:color w:val="345F91"/>
                <w:lang w:val="en-US"/>
              </w:rPr>
              <w:t xml:space="preserve">Corte </w:t>
            </w:r>
          </w:p>
        </w:tc>
        <w:tc>
          <w:tcPr>
            <w:tcW w:w="1740" w:type="dxa"/>
            <w:tcBorders>
              <w:top w:val="nil"/>
              <w:left w:val="nil"/>
              <w:bottom w:val="single" w:sz="8" w:space="0" w:color="FFFFFF"/>
              <w:right w:val="single" w:sz="8" w:space="0" w:color="FFFFFF"/>
            </w:tcBorders>
            <w:shd w:val="clear" w:color="auto" w:fill="DCE6F1"/>
            <w:noWrap/>
            <w:tcMar>
              <w:top w:w="0" w:type="dxa"/>
              <w:left w:w="70" w:type="dxa"/>
              <w:bottom w:w="0" w:type="dxa"/>
              <w:right w:w="70" w:type="dxa"/>
            </w:tcMar>
            <w:vAlign w:val="center"/>
            <w:hideMark/>
          </w:tcPr>
          <w:p w:rsidR="00A34236" w:rsidRDefault="00A34236">
            <w:pPr>
              <w:rPr>
                <w:color w:val="345F91"/>
              </w:rPr>
            </w:pPr>
            <w:r>
              <w:rPr>
                <w:color w:val="345F91"/>
              </w:rPr>
              <w:t>INT</w:t>
            </w:r>
          </w:p>
        </w:tc>
        <w:tc>
          <w:tcPr>
            <w:tcW w:w="1640" w:type="dxa"/>
            <w:tcBorders>
              <w:top w:val="nil"/>
              <w:left w:val="nil"/>
              <w:bottom w:val="single" w:sz="8" w:space="0" w:color="FFFFFF"/>
              <w:right w:val="nil"/>
            </w:tcBorders>
            <w:shd w:val="clear" w:color="auto" w:fill="DCE6F1"/>
            <w:noWrap/>
            <w:tcMar>
              <w:top w:w="0" w:type="dxa"/>
              <w:left w:w="70" w:type="dxa"/>
              <w:bottom w:w="0" w:type="dxa"/>
              <w:right w:w="70" w:type="dxa"/>
            </w:tcMar>
            <w:vAlign w:val="center"/>
            <w:hideMark/>
          </w:tcPr>
          <w:p w:rsidR="00A34236" w:rsidRDefault="00A34236">
            <w:pPr>
              <w:rPr>
                <w:color w:val="345F91"/>
              </w:rPr>
            </w:pPr>
            <w:r>
              <w:rPr>
                <w:color w:val="345F91"/>
              </w:rPr>
              <w:t>NO</w:t>
            </w:r>
          </w:p>
        </w:tc>
      </w:tr>
      <w:tr w:rsidR="00A34236" w:rsidTr="00A34236">
        <w:trPr>
          <w:trHeight w:val="300"/>
        </w:trPr>
        <w:tc>
          <w:tcPr>
            <w:tcW w:w="1840" w:type="dxa"/>
            <w:tcBorders>
              <w:top w:val="nil"/>
              <w:left w:val="nil"/>
              <w:bottom w:val="single" w:sz="8" w:space="0" w:color="FFFFFF"/>
              <w:right w:val="single" w:sz="8" w:space="0" w:color="FFFFFF"/>
            </w:tcBorders>
            <w:shd w:val="clear" w:color="auto" w:fill="B8CCE4"/>
            <w:noWrap/>
            <w:tcMar>
              <w:top w:w="0" w:type="dxa"/>
              <w:left w:w="70" w:type="dxa"/>
              <w:bottom w:w="0" w:type="dxa"/>
              <w:right w:w="70" w:type="dxa"/>
            </w:tcMar>
            <w:vAlign w:val="center"/>
            <w:hideMark/>
          </w:tcPr>
          <w:p w:rsidR="00A34236" w:rsidRDefault="00A34236">
            <w:pPr>
              <w:rPr>
                <w:color w:val="345F91"/>
              </w:rPr>
            </w:pPr>
            <w:proofErr w:type="spellStart"/>
            <w:r>
              <w:rPr>
                <w:color w:val="345F91"/>
                <w:lang w:val="en-US"/>
              </w:rPr>
              <w:t>CedulaVendedor</w:t>
            </w:r>
            <w:proofErr w:type="spellEnd"/>
            <w:r>
              <w:rPr>
                <w:color w:val="345F91"/>
                <w:lang w:val="en-US"/>
              </w:rPr>
              <w:t xml:space="preserve"> </w:t>
            </w:r>
          </w:p>
        </w:tc>
        <w:tc>
          <w:tcPr>
            <w:tcW w:w="1740" w:type="dxa"/>
            <w:tcBorders>
              <w:top w:val="nil"/>
              <w:left w:val="nil"/>
              <w:bottom w:val="single" w:sz="8" w:space="0" w:color="FFFFFF"/>
              <w:right w:val="single" w:sz="8" w:space="0" w:color="FFFFFF"/>
            </w:tcBorders>
            <w:shd w:val="clear" w:color="auto" w:fill="B8CCE4"/>
            <w:noWrap/>
            <w:tcMar>
              <w:top w:w="0" w:type="dxa"/>
              <w:left w:w="70" w:type="dxa"/>
              <w:bottom w:w="0" w:type="dxa"/>
              <w:right w:w="70" w:type="dxa"/>
            </w:tcMar>
            <w:vAlign w:val="center"/>
            <w:hideMark/>
          </w:tcPr>
          <w:p w:rsidR="00A34236" w:rsidRDefault="00A34236">
            <w:pPr>
              <w:rPr>
                <w:color w:val="345F91"/>
              </w:rPr>
            </w:pPr>
            <w:r>
              <w:rPr>
                <w:color w:val="345F91"/>
              </w:rPr>
              <w:t>INT</w:t>
            </w:r>
          </w:p>
        </w:tc>
        <w:tc>
          <w:tcPr>
            <w:tcW w:w="1640" w:type="dxa"/>
            <w:tcBorders>
              <w:top w:val="nil"/>
              <w:left w:val="nil"/>
              <w:bottom w:val="single" w:sz="8" w:space="0" w:color="FFFFFF"/>
              <w:right w:val="nil"/>
            </w:tcBorders>
            <w:shd w:val="clear" w:color="auto" w:fill="B8CCE4"/>
            <w:noWrap/>
            <w:tcMar>
              <w:top w:w="0" w:type="dxa"/>
              <w:left w:w="70" w:type="dxa"/>
              <w:bottom w:w="0" w:type="dxa"/>
              <w:right w:w="70" w:type="dxa"/>
            </w:tcMar>
            <w:vAlign w:val="center"/>
            <w:hideMark/>
          </w:tcPr>
          <w:p w:rsidR="00A34236" w:rsidRDefault="00A34236">
            <w:pPr>
              <w:rPr>
                <w:color w:val="345F91"/>
              </w:rPr>
            </w:pPr>
            <w:r>
              <w:rPr>
                <w:color w:val="345F91"/>
              </w:rPr>
              <w:t>NO</w:t>
            </w:r>
          </w:p>
        </w:tc>
      </w:tr>
      <w:tr w:rsidR="00A34236" w:rsidTr="00A34236">
        <w:trPr>
          <w:trHeight w:val="300"/>
        </w:trPr>
        <w:tc>
          <w:tcPr>
            <w:tcW w:w="1840" w:type="dxa"/>
            <w:tcBorders>
              <w:top w:val="nil"/>
              <w:left w:val="nil"/>
              <w:bottom w:val="nil"/>
              <w:right w:val="single" w:sz="8" w:space="0" w:color="FFFFFF"/>
            </w:tcBorders>
            <w:shd w:val="clear" w:color="auto" w:fill="DCE6F1"/>
            <w:noWrap/>
            <w:tcMar>
              <w:top w:w="0" w:type="dxa"/>
              <w:left w:w="70" w:type="dxa"/>
              <w:bottom w:w="0" w:type="dxa"/>
              <w:right w:w="70" w:type="dxa"/>
            </w:tcMar>
            <w:vAlign w:val="center"/>
            <w:hideMark/>
          </w:tcPr>
          <w:p w:rsidR="00A34236" w:rsidRDefault="00A34236">
            <w:pPr>
              <w:rPr>
                <w:color w:val="345F91"/>
              </w:rPr>
            </w:pPr>
            <w:r>
              <w:rPr>
                <w:color w:val="345F91"/>
              </w:rPr>
              <w:t xml:space="preserve">Consecutivo </w:t>
            </w:r>
          </w:p>
        </w:tc>
        <w:tc>
          <w:tcPr>
            <w:tcW w:w="1740" w:type="dxa"/>
            <w:tcBorders>
              <w:top w:val="nil"/>
              <w:left w:val="nil"/>
              <w:bottom w:val="nil"/>
              <w:right w:val="single" w:sz="8" w:space="0" w:color="FFFFFF"/>
            </w:tcBorders>
            <w:shd w:val="clear" w:color="auto" w:fill="DCE6F1"/>
            <w:noWrap/>
            <w:tcMar>
              <w:top w:w="0" w:type="dxa"/>
              <w:left w:w="70" w:type="dxa"/>
              <w:bottom w:w="0" w:type="dxa"/>
              <w:right w:w="70" w:type="dxa"/>
            </w:tcMar>
            <w:vAlign w:val="center"/>
            <w:hideMark/>
          </w:tcPr>
          <w:p w:rsidR="00A34236" w:rsidRDefault="00A34236">
            <w:pPr>
              <w:rPr>
                <w:color w:val="345F91"/>
              </w:rPr>
            </w:pPr>
            <w:r>
              <w:rPr>
                <w:color w:val="345F91"/>
              </w:rPr>
              <w:t>INT</w:t>
            </w:r>
          </w:p>
        </w:tc>
        <w:tc>
          <w:tcPr>
            <w:tcW w:w="1640" w:type="dxa"/>
            <w:shd w:val="clear" w:color="auto" w:fill="DCE6F1"/>
            <w:noWrap/>
            <w:tcMar>
              <w:top w:w="0" w:type="dxa"/>
              <w:left w:w="70" w:type="dxa"/>
              <w:bottom w:w="0" w:type="dxa"/>
              <w:right w:w="70" w:type="dxa"/>
            </w:tcMar>
            <w:vAlign w:val="center"/>
            <w:hideMark/>
          </w:tcPr>
          <w:p w:rsidR="00A34236" w:rsidRDefault="00A34236">
            <w:pPr>
              <w:rPr>
                <w:color w:val="345F91"/>
              </w:rPr>
            </w:pPr>
            <w:r>
              <w:rPr>
                <w:color w:val="345F91"/>
              </w:rPr>
              <w:t>NO</w:t>
            </w:r>
          </w:p>
        </w:tc>
      </w:tr>
    </w:tbl>
    <w:p w:rsidR="00A34236" w:rsidRDefault="00A34236" w:rsidP="00A34236">
      <w:pPr>
        <w:rPr>
          <w:rFonts w:ascii="Calibri" w:hAnsi="Calibri"/>
          <w:color w:val="345F91"/>
          <w:sz w:val="22"/>
          <w:szCs w:val="22"/>
        </w:rPr>
      </w:pPr>
    </w:p>
    <w:p w:rsidR="00A34236" w:rsidRDefault="00A34236" w:rsidP="00A34236">
      <w:pPr>
        <w:rPr>
          <w:color w:val="345F91"/>
          <w:lang w:eastAsia="es-CO"/>
        </w:rPr>
      </w:pPr>
      <w:r>
        <w:rPr>
          <w:color w:val="345F91"/>
        </w:rPr>
        <w:t>Quedo atento a cualquier sugerencia con respecto a los datos que se comparten y a los parámetros de filtro que se definieron por si consideran que se requiere alguno más.</w:t>
      </w:r>
    </w:p>
    <w:p w:rsidR="00A34236" w:rsidRDefault="00A34236" w:rsidP="00A34236">
      <w:pPr>
        <w:rPr>
          <w:color w:val="345F91"/>
          <w:lang w:eastAsia="es-CO"/>
        </w:rPr>
      </w:pPr>
    </w:p>
    <w:p w:rsidR="00A34236" w:rsidRDefault="00A34236" w:rsidP="00A34236">
      <w:pPr>
        <w:rPr>
          <w:color w:val="345F91"/>
          <w:lang w:eastAsia="es-CO"/>
        </w:rPr>
      </w:pPr>
      <w:r>
        <w:rPr>
          <w:color w:val="345F91"/>
          <w:lang w:eastAsia="es-CO"/>
        </w:rPr>
        <w:t>Agradezco por la atención prestada,</w:t>
      </w:r>
    </w:p>
    <w:p w:rsidR="00A34236" w:rsidRDefault="00A34236" w:rsidP="00A34236">
      <w:pPr>
        <w:rPr>
          <w:color w:val="345F91"/>
          <w:lang w:eastAsia="es-CO"/>
        </w:rPr>
      </w:pPr>
    </w:p>
    <w:p w:rsidR="00A34236" w:rsidRDefault="00A34236" w:rsidP="00A34236">
      <w:pPr>
        <w:rPr>
          <w:color w:val="345F91"/>
          <w:lang w:eastAsia="es-CO"/>
        </w:rPr>
      </w:pPr>
      <w:r>
        <w:rPr>
          <w:color w:val="345F91"/>
          <w:lang w:eastAsia="es-CO"/>
        </w:rPr>
        <w:t>Quedo atento a cualquier comentario o sugerencia,</w:t>
      </w:r>
    </w:p>
    <w:p w:rsidR="00A34236" w:rsidRDefault="00A34236" w:rsidP="00A34236">
      <w:pPr>
        <w:rPr>
          <w:rFonts w:ascii="Arial" w:hAnsi="Arial" w:cs="Arial"/>
          <w:color w:val="345F91"/>
          <w:sz w:val="18"/>
          <w:szCs w:val="18"/>
          <w:lang w:eastAsia="es-CO"/>
        </w:rPr>
      </w:pPr>
    </w:p>
    <w:p w:rsidR="00A34236" w:rsidRDefault="00A34236" w:rsidP="00A34236">
      <w:pPr>
        <w:rPr>
          <w:rFonts w:ascii="Arial" w:hAnsi="Arial" w:cs="Arial"/>
          <w:color w:val="345F91"/>
          <w:sz w:val="18"/>
          <w:szCs w:val="18"/>
          <w:lang w:eastAsia="es-CO"/>
        </w:rPr>
      </w:pPr>
      <w:r>
        <w:rPr>
          <w:rFonts w:ascii="Arial" w:hAnsi="Arial" w:cs="Arial"/>
          <w:color w:val="345F91"/>
          <w:sz w:val="18"/>
          <w:szCs w:val="18"/>
          <w:lang w:eastAsia="es-CO"/>
        </w:rPr>
        <w:t>Cordialmente,</w:t>
      </w:r>
    </w:p>
    <w:p w:rsidR="00A34236" w:rsidRDefault="00A34236" w:rsidP="00A34236">
      <w:pPr>
        <w:rPr>
          <w:rFonts w:ascii="Arial" w:hAnsi="Arial" w:cs="Arial"/>
          <w:color w:val="345F91"/>
          <w:sz w:val="22"/>
          <w:szCs w:val="22"/>
          <w:lang w:eastAsia="es-CO"/>
        </w:rPr>
      </w:pPr>
    </w:p>
    <w:p w:rsidR="00A34236" w:rsidRDefault="00A34236" w:rsidP="00A34236">
      <w:pPr>
        <w:rPr>
          <w:rFonts w:ascii="Arial" w:hAnsi="Arial" w:cs="Arial"/>
          <w:b/>
          <w:bCs/>
          <w:color w:val="345F91"/>
          <w:lang w:eastAsia="es-CO"/>
        </w:rPr>
      </w:pPr>
      <w:r>
        <w:rPr>
          <w:rFonts w:ascii="Arial" w:hAnsi="Arial" w:cs="Arial"/>
          <w:b/>
          <w:bCs/>
          <w:color w:val="345F91"/>
          <w:lang w:eastAsia="es-CO"/>
        </w:rPr>
        <w:t>Moisés Romero Prieto</w:t>
      </w:r>
    </w:p>
    <w:p w:rsidR="00A34236" w:rsidRDefault="00A34236" w:rsidP="00A34236">
      <w:pPr>
        <w:rPr>
          <w:rFonts w:ascii="Arial" w:hAnsi="Arial" w:cs="Arial"/>
          <w:b/>
          <w:bCs/>
          <w:color w:val="345F91"/>
          <w:sz w:val="20"/>
          <w:szCs w:val="20"/>
          <w:lang w:eastAsia="es-CO"/>
        </w:rPr>
      </w:pPr>
      <w:r>
        <w:rPr>
          <w:rFonts w:ascii="Arial" w:hAnsi="Arial" w:cs="Arial"/>
          <w:b/>
          <w:bCs/>
          <w:color w:val="345F91"/>
          <w:sz w:val="20"/>
          <w:szCs w:val="20"/>
          <w:lang w:eastAsia="es-CO"/>
        </w:rPr>
        <w:t>Proyectos</w:t>
      </w:r>
    </w:p>
    <w:p w:rsidR="00A34236" w:rsidRDefault="00A34236" w:rsidP="00A34236">
      <w:pPr>
        <w:rPr>
          <w:rFonts w:ascii="Arial" w:hAnsi="Arial" w:cs="Arial"/>
          <w:b/>
          <w:bCs/>
          <w:color w:val="345F91"/>
          <w:sz w:val="18"/>
          <w:szCs w:val="18"/>
          <w:lang w:eastAsia="es-CO"/>
        </w:rPr>
      </w:pPr>
      <w:r>
        <w:rPr>
          <w:rFonts w:ascii="Arial" w:hAnsi="Arial" w:cs="Arial"/>
          <w:b/>
          <w:bCs/>
          <w:color w:val="345F91"/>
          <w:sz w:val="18"/>
          <w:szCs w:val="18"/>
          <w:lang w:eastAsia="es-CO"/>
        </w:rPr>
        <w:t xml:space="preserve">Sistemas </w:t>
      </w:r>
      <w:proofErr w:type="spellStart"/>
      <w:r>
        <w:rPr>
          <w:rFonts w:ascii="Arial" w:hAnsi="Arial" w:cs="Arial"/>
          <w:b/>
          <w:bCs/>
          <w:color w:val="345F91"/>
          <w:sz w:val="18"/>
          <w:szCs w:val="18"/>
          <w:lang w:eastAsia="es-CO"/>
        </w:rPr>
        <w:t>Insepet</w:t>
      </w:r>
      <w:proofErr w:type="spellEnd"/>
      <w:r>
        <w:rPr>
          <w:rFonts w:ascii="Arial" w:hAnsi="Arial" w:cs="Arial"/>
          <w:b/>
          <w:bCs/>
          <w:color w:val="345F91"/>
          <w:sz w:val="18"/>
          <w:szCs w:val="18"/>
          <w:lang w:eastAsia="es-CO"/>
        </w:rPr>
        <w:t xml:space="preserve"> Ltda.</w:t>
      </w:r>
    </w:p>
    <w:p w:rsidR="00A34236" w:rsidRDefault="00A34236" w:rsidP="00A34236">
      <w:pPr>
        <w:rPr>
          <w:rFonts w:ascii="Arial" w:hAnsi="Arial" w:cs="Arial"/>
          <w:color w:val="345F91"/>
          <w:sz w:val="18"/>
          <w:szCs w:val="18"/>
          <w:lang w:eastAsia="es-CO"/>
        </w:rPr>
      </w:pPr>
    </w:p>
    <w:p w:rsidR="00A34236" w:rsidRDefault="00A34236" w:rsidP="00A34236">
      <w:pPr>
        <w:rPr>
          <w:rFonts w:ascii="Arial" w:hAnsi="Arial" w:cs="Arial"/>
          <w:color w:val="365F91"/>
          <w:sz w:val="18"/>
          <w:szCs w:val="18"/>
          <w:lang w:val="es-ES" w:eastAsia="es-CO"/>
        </w:rPr>
      </w:pPr>
      <w:r>
        <w:rPr>
          <w:rFonts w:ascii="Arial" w:hAnsi="Arial" w:cs="Arial"/>
          <w:color w:val="365F91"/>
          <w:sz w:val="18"/>
          <w:szCs w:val="18"/>
          <w:lang w:val="es-ES" w:eastAsia="es-CO"/>
        </w:rPr>
        <w:t xml:space="preserve">Carrera 90 No. 17B-75 Bodega 21 </w:t>
      </w:r>
    </w:p>
    <w:p w:rsidR="00A34236" w:rsidRDefault="00A34236" w:rsidP="00A34236">
      <w:pPr>
        <w:rPr>
          <w:rFonts w:ascii="Arial" w:hAnsi="Arial" w:cs="Arial"/>
          <w:color w:val="365F91"/>
          <w:sz w:val="18"/>
          <w:szCs w:val="18"/>
          <w:lang w:eastAsia="es-CO"/>
        </w:rPr>
      </w:pPr>
      <w:r>
        <w:rPr>
          <w:rFonts w:ascii="Arial" w:hAnsi="Arial" w:cs="Arial"/>
          <w:color w:val="365F91"/>
          <w:sz w:val="18"/>
          <w:szCs w:val="18"/>
          <w:lang w:eastAsia="es-CO"/>
        </w:rPr>
        <w:t>PBX: (57) - (1) - 4222525 Ext 114</w:t>
      </w:r>
    </w:p>
    <w:p w:rsidR="00A34236" w:rsidRDefault="00A34236" w:rsidP="00A34236">
      <w:pPr>
        <w:rPr>
          <w:rFonts w:ascii="Arial" w:hAnsi="Arial" w:cs="Arial"/>
          <w:color w:val="365F91"/>
          <w:sz w:val="18"/>
          <w:szCs w:val="18"/>
          <w:lang w:eastAsia="es-CO"/>
        </w:rPr>
      </w:pPr>
      <w:r>
        <w:rPr>
          <w:rFonts w:ascii="Arial" w:hAnsi="Arial" w:cs="Arial"/>
          <w:color w:val="365F91"/>
          <w:sz w:val="18"/>
          <w:szCs w:val="18"/>
          <w:lang w:eastAsia="es-CO"/>
        </w:rPr>
        <w:t>Fax: (57) - (1) - 4222522</w:t>
      </w:r>
    </w:p>
    <w:p w:rsidR="00A34236" w:rsidRDefault="00A34236" w:rsidP="00A34236">
      <w:pPr>
        <w:rPr>
          <w:rFonts w:ascii="Arial" w:hAnsi="Arial" w:cs="Arial"/>
          <w:color w:val="365F91"/>
          <w:sz w:val="18"/>
          <w:szCs w:val="18"/>
          <w:lang w:eastAsia="es-CO"/>
        </w:rPr>
      </w:pPr>
      <w:r>
        <w:rPr>
          <w:rFonts w:ascii="Arial" w:hAnsi="Arial" w:cs="Arial"/>
          <w:color w:val="365F91"/>
          <w:sz w:val="18"/>
          <w:szCs w:val="18"/>
          <w:lang w:eastAsia="es-CO"/>
        </w:rPr>
        <w:t>Bogotá – Colombia</w:t>
      </w:r>
    </w:p>
    <w:p w:rsidR="00A34236" w:rsidRDefault="00A34236" w:rsidP="00A34236">
      <w:pPr>
        <w:rPr>
          <w:rFonts w:ascii="Arial" w:hAnsi="Arial" w:cs="Arial"/>
          <w:color w:val="365F91"/>
          <w:sz w:val="20"/>
          <w:szCs w:val="20"/>
          <w:lang w:eastAsia="es-CO"/>
        </w:rPr>
      </w:pPr>
      <w:hyperlink r:id="rId7" w:history="1">
        <w:r>
          <w:rPr>
            <w:rStyle w:val="Hipervnculo"/>
            <w:rFonts w:ascii="Arial" w:hAnsi="Arial" w:cs="Arial"/>
            <w:sz w:val="20"/>
            <w:szCs w:val="20"/>
            <w:lang w:eastAsia="es-CO"/>
          </w:rPr>
          <w:t>www.insepet.com</w:t>
        </w:r>
      </w:hyperlink>
      <w:r w:rsidRPr="00A34236">
        <w:rPr>
          <w:rFonts w:ascii="Arial" w:hAnsi="Arial" w:cs="Arial"/>
          <w:color w:val="365F91"/>
          <w:sz w:val="20"/>
          <w:szCs w:val="20"/>
          <w:lang w:eastAsia="es-CO"/>
        </w:rPr>
        <w:t xml:space="preserve"> </w:t>
      </w:r>
    </w:p>
    <w:p w:rsidR="00A34236" w:rsidRDefault="00A34236" w:rsidP="00A34236">
      <w:pPr>
        <w:rPr>
          <w:lang w:val="es-ES"/>
        </w:rPr>
      </w:pPr>
      <w:bookmarkStart w:id="0" w:name="_GoBack"/>
      <w:bookmarkEnd w:id="0"/>
    </w:p>
    <w:sectPr w:rsidR="00A3423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236"/>
    <w:rsid w:val="00341346"/>
    <w:rsid w:val="00A34236"/>
    <w:rsid w:val="00EF44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236"/>
    <w:pPr>
      <w:spacing w:after="0" w:line="240" w:lineRule="auto"/>
    </w:pPr>
    <w:rPr>
      <w:rFonts w:ascii="Trebuchet MS" w:hAnsi="Trebuchet MS" w:cs="Times New Roman"/>
      <w:color w:val="6633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34236"/>
    <w:rPr>
      <w:color w:val="990066"/>
      <w:u w:val="single"/>
    </w:rPr>
  </w:style>
  <w:style w:type="paragraph" w:styleId="Textodeglobo">
    <w:name w:val="Balloon Text"/>
    <w:basedOn w:val="Normal"/>
    <w:link w:val="TextodegloboCar"/>
    <w:uiPriority w:val="99"/>
    <w:semiHidden/>
    <w:unhideWhenUsed/>
    <w:rsid w:val="00A34236"/>
    <w:rPr>
      <w:rFonts w:ascii="Tahoma" w:hAnsi="Tahoma" w:cs="Tahoma"/>
      <w:sz w:val="16"/>
      <w:szCs w:val="16"/>
    </w:rPr>
  </w:style>
  <w:style w:type="character" w:customStyle="1" w:styleId="TextodegloboCar">
    <w:name w:val="Texto de globo Car"/>
    <w:basedOn w:val="Fuentedeprrafopredeter"/>
    <w:link w:val="Textodeglobo"/>
    <w:uiPriority w:val="99"/>
    <w:semiHidden/>
    <w:rsid w:val="00A34236"/>
    <w:rPr>
      <w:rFonts w:ascii="Tahoma" w:hAnsi="Tahoma" w:cs="Tahoma"/>
      <w:color w:val="6633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236"/>
    <w:pPr>
      <w:spacing w:after="0" w:line="240" w:lineRule="auto"/>
    </w:pPr>
    <w:rPr>
      <w:rFonts w:ascii="Trebuchet MS" w:hAnsi="Trebuchet MS" w:cs="Times New Roman"/>
      <w:color w:val="6633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34236"/>
    <w:rPr>
      <w:color w:val="990066"/>
      <w:u w:val="single"/>
    </w:rPr>
  </w:style>
  <w:style w:type="paragraph" w:styleId="Textodeglobo">
    <w:name w:val="Balloon Text"/>
    <w:basedOn w:val="Normal"/>
    <w:link w:val="TextodegloboCar"/>
    <w:uiPriority w:val="99"/>
    <w:semiHidden/>
    <w:unhideWhenUsed/>
    <w:rsid w:val="00A34236"/>
    <w:rPr>
      <w:rFonts w:ascii="Tahoma" w:hAnsi="Tahoma" w:cs="Tahoma"/>
      <w:sz w:val="16"/>
      <w:szCs w:val="16"/>
    </w:rPr>
  </w:style>
  <w:style w:type="character" w:customStyle="1" w:styleId="TextodegloboCar">
    <w:name w:val="Texto de globo Car"/>
    <w:basedOn w:val="Fuentedeprrafopredeter"/>
    <w:link w:val="Textodeglobo"/>
    <w:uiPriority w:val="99"/>
    <w:semiHidden/>
    <w:rsid w:val="00A34236"/>
    <w:rPr>
      <w:rFonts w:ascii="Tahoma" w:hAnsi="Tahoma" w:cs="Tahoma"/>
      <w:color w:val="6633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73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sepe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2.png@01CF7B5D.19543E0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342</Words>
  <Characters>1886</Characters>
  <Application>Microsoft Office Word</Application>
  <DocSecurity>0</DocSecurity>
  <Lines>15</Lines>
  <Paragraphs>4</Paragraphs>
  <ScaleCrop>false</ScaleCrop>
  <Company>SYSCOM SA</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Romero</dc:creator>
  <cp:lastModifiedBy>Diego Romero</cp:lastModifiedBy>
  <cp:revision>2</cp:revision>
  <dcterms:created xsi:type="dcterms:W3CDTF">2015-02-14T14:27:00Z</dcterms:created>
  <dcterms:modified xsi:type="dcterms:W3CDTF">2015-02-14T14:28:00Z</dcterms:modified>
</cp:coreProperties>
</file>